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CF4CB" w14:textId="77777777" w:rsidR="00DB6F8A" w:rsidRPr="00DB6F8A" w:rsidRDefault="00DB6F8A" w:rsidP="00DB6F8A">
      <w:pPr>
        <w:rPr>
          <w:b/>
          <w:bCs/>
          <w:sz w:val="28"/>
          <w:szCs w:val="28"/>
        </w:rPr>
      </w:pPr>
      <w:r w:rsidRPr="00DB6F8A">
        <w:rPr>
          <w:b/>
          <w:bCs/>
          <w:sz w:val="28"/>
          <w:szCs w:val="28"/>
        </w:rPr>
        <w:t xml:space="preserve">RISA PROGRAMME ELIGIBILITY CRITERIA </w:t>
      </w:r>
    </w:p>
    <w:p w14:paraId="7BB81172" w14:textId="0CDA51FC" w:rsidR="00DB6F8A" w:rsidRPr="003D0267" w:rsidRDefault="00DB6F8A" w:rsidP="00DB6F8A">
      <w:pPr>
        <w:rPr>
          <w:b/>
        </w:rPr>
      </w:pPr>
      <w:r w:rsidRPr="00DB6F8A">
        <w:rPr>
          <w:b/>
        </w:rPr>
        <w:t>Overview of the FCDO RISA Programme</w:t>
      </w:r>
    </w:p>
    <w:p w14:paraId="31A4C4ED" w14:textId="77777777" w:rsidR="007D643A" w:rsidRPr="003D0267" w:rsidRDefault="007D643A" w:rsidP="007D643A">
      <w:pPr>
        <w:spacing w:line="360" w:lineRule="auto"/>
        <w:jc w:val="both"/>
      </w:pPr>
      <w:r w:rsidRPr="003D0267">
        <w:t>Research and Innovation Systems for Africa (RISA) is a programme funded by the UK Foreign, Commonwealth &amp; Development Office (FCDO) that aims to strengthen research and innovation ecosystems in Africa. The RISA Fund is jointly funded by two separate FCDO programmes – Strengthening Research Institutions in Africa (SRIA) for research ecosystems and African Technology and Innovation Partnerships (ATIP) for innovation ecosystems and will be implemented until 31 March 2024.</w:t>
      </w:r>
    </w:p>
    <w:p w14:paraId="192384AD" w14:textId="77777777" w:rsidR="007D643A" w:rsidRPr="003D0267" w:rsidRDefault="007D643A" w:rsidP="007D643A">
      <w:pPr>
        <w:spacing w:line="360" w:lineRule="auto"/>
        <w:jc w:val="both"/>
      </w:pPr>
      <w:r w:rsidRPr="003D0267">
        <w:t>The RISA Fund has three broad objectives as defined below:</w:t>
      </w:r>
    </w:p>
    <w:p w14:paraId="1FEF9F6E" w14:textId="77777777" w:rsidR="00DB6F8A" w:rsidRPr="00DB6F8A" w:rsidRDefault="00DB6F8A" w:rsidP="00A722FF">
      <w:r w:rsidRPr="00DB6F8A">
        <w:t xml:space="preserve">A) Research institutions and </w:t>
      </w:r>
      <w:sdt>
        <w:sdtPr>
          <w:tag w:val="goog_rdk_1"/>
          <w:id w:val="1943882577"/>
        </w:sdtPr>
        <w:sdtEndPr/>
        <w:sdtContent/>
      </w:sdt>
      <w:r w:rsidRPr="00DB6F8A">
        <w:t xml:space="preserve">system strengthening (SRIA). To support research institutions to have the capabilities necessary to </w:t>
      </w:r>
      <w:sdt>
        <w:sdtPr>
          <w:tag w:val="goog_rdk_2"/>
          <w:id w:val="2127493658"/>
        </w:sdtPr>
        <w:sdtEndPr/>
        <w:sdtContent/>
      </w:sdt>
      <w:r w:rsidRPr="00DB6F8A">
        <w:t xml:space="preserve">produce and diffuse relevant, high-quality research and to create an enabling environment for researchers and research organisations. </w:t>
      </w:r>
    </w:p>
    <w:p w14:paraId="46C3F12A" w14:textId="77777777" w:rsidR="00DB6F8A" w:rsidRPr="00DB6F8A" w:rsidRDefault="00DB6F8A" w:rsidP="00A722FF">
      <w:r w:rsidRPr="00DB6F8A">
        <w:t xml:space="preserve">B) Innovation system strengthening (ATIP). To strengthen the enablers for the scaling of new and emerging technologies with the high potential for poverty reduction and inclusive growth. </w:t>
      </w:r>
    </w:p>
    <w:p w14:paraId="6607A68E" w14:textId="77777777" w:rsidR="00DB6F8A" w:rsidRPr="00DB6F8A" w:rsidRDefault="00DB6F8A" w:rsidP="00A722FF">
      <w:r w:rsidRPr="00DB6F8A">
        <w:t xml:space="preserve">C) Strengthening synergies between Research and Innovation systems (SRIA + ATIP). To identify and support linkages between Research and Innovation systems that will improve their integration and coordination. This will be funded through both programmes. </w:t>
      </w:r>
    </w:p>
    <w:p w14:paraId="4E8D8EAB" w14:textId="30C23AF5" w:rsidR="00DB6F8A" w:rsidRPr="00DB6F8A" w:rsidRDefault="00DB6F8A" w:rsidP="00DB6F8A">
      <w:r w:rsidRPr="00DB6F8A">
        <w:t>D</w:t>
      </w:r>
      <w:r w:rsidR="00A722FF" w:rsidRPr="003D0267">
        <w:t>uring the implementation phase of the programme</w:t>
      </w:r>
      <w:r w:rsidR="00A36803" w:rsidRPr="003D0267">
        <w:t>, RISA will</w:t>
      </w:r>
      <w:r w:rsidR="000F31A1" w:rsidRPr="003D0267">
        <w:t xml:space="preserve"> fund projects in the six focus </w:t>
      </w:r>
      <w:r w:rsidRPr="00DB6F8A">
        <w:t xml:space="preserve">countries of Ghana, Kenya, </w:t>
      </w:r>
      <w:r w:rsidR="000F31A1" w:rsidRPr="003D0267">
        <w:t xml:space="preserve">Nigeria, Ethiopia, </w:t>
      </w:r>
      <w:proofErr w:type="gramStart"/>
      <w:r w:rsidR="000F31A1" w:rsidRPr="003D0267">
        <w:t>Rwanda</w:t>
      </w:r>
      <w:proofErr w:type="gramEnd"/>
      <w:r w:rsidR="000F31A1" w:rsidRPr="003D0267">
        <w:t xml:space="preserve"> </w:t>
      </w:r>
      <w:r w:rsidRPr="00DB6F8A">
        <w:t xml:space="preserve">and South Africa. </w:t>
      </w:r>
    </w:p>
    <w:p w14:paraId="27A72458" w14:textId="77777777" w:rsidR="00DB6F8A" w:rsidRPr="00DB6F8A" w:rsidRDefault="00DB6F8A" w:rsidP="00DB6F8A">
      <w:pPr>
        <w:rPr>
          <w:b/>
          <w:lang w:val="fr-FR"/>
        </w:rPr>
      </w:pPr>
      <w:r w:rsidRPr="00DB6F8A">
        <w:rPr>
          <w:b/>
          <w:lang w:val="fr-FR"/>
        </w:rPr>
        <w:t>Eligibility Criteria</w:t>
      </w:r>
    </w:p>
    <w:p w14:paraId="5229FEDD" w14:textId="77777777" w:rsidR="00DB6F8A" w:rsidRPr="00DB6F8A" w:rsidRDefault="00DB6F8A" w:rsidP="00DB6F8A">
      <w:pPr>
        <w:numPr>
          <w:ilvl w:val="0"/>
          <w:numId w:val="19"/>
        </w:numPr>
        <w:rPr>
          <w:b/>
        </w:rPr>
      </w:pPr>
      <w:r w:rsidRPr="00DB6F8A">
        <w:rPr>
          <w:b/>
        </w:rPr>
        <w:t xml:space="preserve">Types of Organisations that are eligible for RISA programme funds. </w:t>
      </w:r>
      <w:r w:rsidRPr="00DB6F8A">
        <w:t>Organisation must be registered with relevant authorities and should have been operating for at least three years.</w:t>
      </w:r>
    </w:p>
    <w:p w14:paraId="51BFF28E" w14:textId="77777777" w:rsidR="00DB6F8A" w:rsidRPr="00DB6F8A" w:rsidRDefault="00DB6F8A" w:rsidP="000F31A1">
      <w:pPr>
        <w:numPr>
          <w:ilvl w:val="0"/>
          <w:numId w:val="24"/>
        </w:numPr>
      </w:pPr>
      <w:r w:rsidRPr="00DB6F8A">
        <w:t>International and National universities.</w:t>
      </w:r>
    </w:p>
    <w:p w14:paraId="4BC924E6" w14:textId="77777777" w:rsidR="00DB6F8A" w:rsidRPr="00DB6F8A" w:rsidRDefault="00DB6F8A" w:rsidP="000F31A1">
      <w:pPr>
        <w:numPr>
          <w:ilvl w:val="0"/>
          <w:numId w:val="24"/>
        </w:numPr>
      </w:pPr>
      <w:r w:rsidRPr="00DB6F8A">
        <w:t>Research Institutions.</w:t>
      </w:r>
    </w:p>
    <w:p w14:paraId="7E997A4C" w14:textId="77777777" w:rsidR="00DB6F8A" w:rsidRPr="00DB6F8A" w:rsidRDefault="00DB6F8A" w:rsidP="000F31A1">
      <w:pPr>
        <w:numPr>
          <w:ilvl w:val="0"/>
          <w:numId w:val="24"/>
        </w:numPr>
      </w:pPr>
      <w:r w:rsidRPr="00DB6F8A">
        <w:t>Think Tanks.</w:t>
      </w:r>
    </w:p>
    <w:p w14:paraId="60F5A148" w14:textId="77777777" w:rsidR="00DB6F8A" w:rsidRPr="00DB6F8A" w:rsidRDefault="00DB6F8A" w:rsidP="000F31A1">
      <w:pPr>
        <w:numPr>
          <w:ilvl w:val="0"/>
          <w:numId w:val="24"/>
        </w:numPr>
      </w:pPr>
      <w:r w:rsidRPr="00DB6F8A">
        <w:t>International and National NGOs.</w:t>
      </w:r>
    </w:p>
    <w:p w14:paraId="4A3921BF" w14:textId="77777777" w:rsidR="00DB6F8A" w:rsidRPr="00DB6F8A" w:rsidRDefault="00DB6F8A" w:rsidP="000F31A1">
      <w:pPr>
        <w:numPr>
          <w:ilvl w:val="0"/>
          <w:numId w:val="24"/>
        </w:numPr>
      </w:pPr>
      <w:r w:rsidRPr="00DB6F8A">
        <w:t>Private Sector Organisations.</w:t>
      </w:r>
    </w:p>
    <w:p w14:paraId="320CDAFF" w14:textId="6819A5BB" w:rsidR="00DB6F8A" w:rsidRPr="00DB6F8A" w:rsidRDefault="00DB6F8A" w:rsidP="00DB6F8A">
      <w:pPr>
        <w:rPr>
          <w:b/>
          <w:bCs/>
          <w:color w:val="FF0000"/>
        </w:rPr>
      </w:pPr>
      <w:r w:rsidRPr="00DB6F8A">
        <w:rPr>
          <w:b/>
          <w:bCs/>
          <w:color w:val="FF0000"/>
        </w:rPr>
        <w:t>*Government departments</w:t>
      </w:r>
      <w:r w:rsidR="000F31A1" w:rsidRPr="003D0267">
        <w:rPr>
          <w:b/>
          <w:bCs/>
          <w:color w:val="FF0000"/>
        </w:rPr>
        <w:t>, ministries and a</w:t>
      </w:r>
      <w:r w:rsidR="00C36B11" w:rsidRPr="003D0267">
        <w:rPr>
          <w:b/>
          <w:bCs/>
          <w:color w:val="FF0000"/>
        </w:rPr>
        <w:t xml:space="preserve">gencies </w:t>
      </w:r>
      <w:r w:rsidRPr="00DB6F8A">
        <w:rPr>
          <w:b/>
          <w:bCs/>
          <w:color w:val="FF0000"/>
        </w:rPr>
        <w:t xml:space="preserve">are not eligible for direct funding; these entities can only receive Technical Assistance from an implementer selected by the Fund Manager.  </w:t>
      </w:r>
    </w:p>
    <w:p w14:paraId="5C01258B" w14:textId="77777777" w:rsidR="00C36B11" w:rsidRPr="003D0267" w:rsidRDefault="00DB6F8A" w:rsidP="00C36B11">
      <w:r w:rsidRPr="00DB6F8A">
        <w:t xml:space="preserve">  </w:t>
      </w:r>
    </w:p>
    <w:p w14:paraId="08CB6226" w14:textId="3B9D24AC" w:rsidR="00DB6F8A" w:rsidRPr="00DB6F8A" w:rsidRDefault="00DB6F8A" w:rsidP="00DB6F8A">
      <w:pPr>
        <w:pStyle w:val="ListParagraph"/>
        <w:numPr>
          <w:ilvl w:val="0"/>
          <w:numId w:val="19"/>
        </w:numPr>
        <w:rPr>
          <w:b/>
        </w:rPr>
      </w:pPr>
      <w:r w:rsidRPr="003D0267">
        <w:rPr>
          <w:b/>
        </w:rPr>
        <w:lastRenderedPageBreak/>
        <w:t>Countr</w:t>
      </w:r>
      <w:r w:rsidR="00C36B11" w:rsidRPr="003D0267">
        <w:rPr>
          <w:b/>
        </w:rPr>
        <w:t>ies of focus:</w:t>
      </w:r>
    </w:p>
    <w:p w14:paraId="7D80F2B0" w14:textId="5459E742" w:rsidR="00DB6F8A" w:rsidRPr="00DB6F8A" w:rsidRDefault="00DB6F8A" w:rsidP="000C12CE">
      <w:pPr>
        <w:numPr>
          <w:ilvl w:val="0"/>
          <w:numId w:val="25"/>
        </w:numPr>
      </w:pPr>
      <w:r w:rsidRPr="00DB6F8A">
        <w:t>Kenya</w:t>
      </w:r>
    </w:p>
    <w:p w14:paraId="56EB548E" w14:textId="2B862583" w:rsidR="00DB6F8A" w:rsidRPr="00DB6F8A" w:rsidRDefault="00DB6F8A" w:rsidP="000C12CE">
      <w:pPr>
        <w:numPr>
          <w:ilvl w:val="0"/>
          <w:numId w:val="25"/>
        </w:numPr>
      </w:pPr>
      <w:r w:rsidRPr="00DB6F8A">
        <w:t>Ghana</w:t>
      </w:r>
    </w:p>
    <w:p w14:paraId="2F6B95AF" w14:textId="1809B28F" w:rsidR="00DB6F8A" w:rsidRPr="003D0267" w:rsidRDefault="00DB6F8A" w:rsidP="000C12CE">
      <w:pPr>
        <w:numPr>
          <w:ilvl w:val="0"/>
          <w:numId w:val="25"/>
        </w:numPr>
      </w:pPr>
      <w:r w:rsidRPr="00DB6F8A">
        <w:t>South Africa</w:t>
      </w:r>
    </w:p>
    <w:p w14:paraId="4713DAC9" w14:textId="37696144" w:rsidR="000C12CE" w:rsidRPr="003D0267" w:rsidRDefault="000C12CE" w:rsidP="000C12CE">
      <w:pPr>
        <w:numPr>
          <w:ilvl w:val="0"/>
          <w:numId w:val="25"/>
        </w:numPr>
      </w:pPr>
      <w:r w:rsidRPr="003D0267">
        <w:t xml:space="preserve">Nigeria </w:t>
      </w:r>
    </w:p>
    <w:p w14:paraId="60C537F5" w14:textId="7F1590D0" w:rsidR="000C12CE" w:rsidRPr="003D0267" w:rsidRDefault="000C12CE" w:rsidP="000C12CE">
      <w:pPr>
        <w:numPr>
          <w:ilvl w:val="0"/>
          <w:numId w:val="25"/>
        </w:numPr>
      </w:pPr>
      <w:r w:rsidRPr="003D0267">
        <w:t>Rwanda</w:t>
      </w:r>
    </w:p>
    <w:p w14:paraId="7961886D" w14:textId="13CF8C77" w:rsidR="000C12CE" w:rsidRPr="00DB6F8A" w:rsidRDefault="000C12CE" w:rsidP="000C12CE">
      <w:pPr>
        <w:numPr>
          <w:ilvl w:val="0"/>
          <w:numId w:val="25"/>
        </w:numPr>
      </w:pPr>
      <w:r w:rsidRPr="003D0267">
        <w:t xml:space="preserve">Ethiopia </w:t>
      </w:r>
    </w:p>
    <w:p w14:paraId="17ADE2CA" w14:textId="5154F435" w:rsidR="00DB6F8A" w:rsidRPr="003D0267" w:rsidRDefault="001B7D72" w:rsidP="00DB6F8A">
      <w:pPr>
        <w:numPr>
          <w:ilvl w:val="0"/>
          <w:numId w:val="19"/>
        </w:numPr>
        <w:rPr>
          <w:b/>
        </w:rPr>
      </w:pPr>
      <w:r w:rsidRPr="003D0267">
        <w:rPr>
          <w:b/>
        </w:rPr>
        <w:t>The p</w:t>
      </w:r>
      <w:r w:rsidR="00DB6F8A" w:rsidRPr="00DB6F8A">
        <w:rPr>
          <w:b/>
        </w:rPr>
        <w:t xml:space="preserve">roposed </w:t>
      </w:r>
      <w:r w:rsidR="004C53C4" w:rsidRPr="003D0267">
        <w:rPr>
          <w:b/>
        </w:rPr>
        <w:t>p</w:t>
      </w:r>
      <w:r w:rsidR="00DB6F8A" w:rsidRPr="00DB6F8A">
        <w:rPr>
          <w:b/>
        </w:rPr>
        <w:t xml:space="preserve">roject must contribute to one or more of the RISA Fund Programme goals as defined below: </w:t>
      </w:r>
    </w:p>
    <w:p w14:paraId="186E0865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>Building informed human capital through the enhancement of research and innovation skills</w:t>
      </w:r>
    </w:p>
    <w:p w14:paraId="5044BB2B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>Ensuring accessibility of finance for innovation processes and strengthening national research funding capacity</w:t>
      </w:r>
    </w:p>
    <w:p w14:paraId="77CD4E76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>Establishing supportive research and innovation infrastructure</w:t>
      </w:r>
    </w:p>
    <w:p w14:paraId="1A481003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 xml:space="preserve">Creating enabling national research policy and regulation alongside national science, </w:t>
      </w:r>
      <w:proofErr w:type="gramStart"/>
      <w:r w:rsidRPr="003D0267">
        <w:rPr>
          <w:color w:val="202024"/>
          <w:w w:val="110"/>
        </w:rPr>
        <w:t>technology</w:t>
      </w:r>
      <w:proofErr w:type="gramEnd"/>
      <w:r w:rsidRPr="003D0267">
        <w:rPr>
          <w:color w:val="202024"/>
          <w:w w:val="110"/>
        </w:rPr>
        <w:t xml:space="preserve"> and innovation (STI) policy and regulation </w:t>
      </w:r>
    </w:p>
    <w:p w14:paraId="599B0267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>Nurturing a culture supportive of research, innovation, and entrepreneurship</w:t>
      </w:r>
    </w:p>
    <w:p w14:paraId="2AB815EA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>Supporting coordinated networking assets that enable productive interconnectivity among various research and innovation stakeholders</w:t>
      </w:r>
    </w:p>
    <w:p w14:paraId="732D8C72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>Embedding gender equality and social inclusion (GESI) at the centre of ecosystem governance and participation.</w:t>
      </w:r>
    </w:p>
    <w:p w14:paraId="3571D478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>Creating smoother pathways to scale up research diffusion and specific innovations</w:t>
      </w:r>
    </w:p>
    <w:p w14:paraId="6AF0DE87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proofErr w:type="spellStart"/>
      <w:r w:rsidRPr="003D0267">
        <w:rPr>
          <w:color w:val="202024"/>
          <w:w w:val="110"/>
        </w:rPr>
        <w:t>Mobilising</w:t>
      </w:r>
      <w:proofErr w:type="spellEnd"/>
      <w:r w:rsidRPr="003D0267">
        <w:rPr>
          <w:color w:val="202024"/>
          <w:w w:val="110"/>
        </w:rPr>
        <w:t xml:space="preserve"> a collective research and innovation ecosystem approach to address a particular development challenge</w:t>
      </w:r>
    </w:p>
    <w:p w14:paraId="3595C034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>Supporting the development of effective research incentives for government stakeholders, research institutions, and researchers</w:t>
      </w:r>
    </w:p>
    <w:p w14:paraId="4CFB58BE" w14:textId="77777777" w:rsidR="00541130" w:rsidRPr="003D0267" w:rsidRDefault="00541130" w:rsidP="004C53C4">
      <w:pPr>
        <w:pStyle w:val="ListParagraph"/>
        <w:numPr>
          <w:ilvl w:val="0"/>
          <w:numId w:val="27"/>
        </w:numPr>
        <w:spacing w:after="160" w:line="276" w:lineRule="auto"/>
        <w:contextualSpacing/>
        <w:jc w:val="both"/>
        <w:rPr>
          <w:color w:val="202024"/>
          <w:w w:val="110"/>
        </w:rPr>
      </w:pPr>
      <w:r w:rsidRPr="003D0267">
        <w:rPr>
          <w:color w:val="202024"/>
          <w:w w:val="110"/>
        </w:rPr>
        <w:t xml:space="preserve">Building a framework for assurance and enhancement of research quality, </w:t>
      </w:r>
      <w:proofErr w:type="gramStart"/>
      <w:r w:rsidRPr="003D0267">
        <w:rPr>
          <w:color w:val="202024"/>
          <w:w w:val="110"/>
        </w:rPr>
        <w:t>uptake</w:t>
      </w:r>
      <w:proofErr w:type="gramEnd"/>
      <w:r w:rsidRPr="003D0267">
        <w:rPr>
          <w:color w:val="202024"/>
          <w:w w:val="110"/>
        </w:rPr>
        <w:t xml:space="preserve"> and impact</w:t>
      </w:r>
    </w:p>
    <w:p w14:paraId="705CC835" w14:textId="1FFFFE18" w:rsidR="00DB6F8A" w:rsidRPr="003D0267" w:rsidRDefault="00DB6F8A" w:rsidP="00DB6F8A">
      <w:pPr>
        <w:numPr>
          <w:ilvl w:val="0"/>
          <w:numId w:val="19"/>
        </w:numPr>
      </w:pPr>
      <w:r w:rsidRPr="00DB6F8A">
        <w:rPr>
          <w:b/>
        </w:rPr>
        <w:t>Project Duration</w:t>
      </w:r>
      <w:r w:rsidRPr="00DB6F8A">
        <w:t xml:space="preserve">. </w:t>
      </w:r>
    </w:p>
    <w:p w14:paraId="7DD1C28E" w14:textId="77777777" w:rsidR="00CB3412" w:rsidRPr="003D0267" w:rsidRDefault="00CB3412" w:rsidP="00CB3412">
      <w:pPr>
        <w:ind w:left="360"/>
        <w:rPr>
          <w:rFonts w:cs="Arial"/>
        </w:rPr>
      </w:pPr>
      <w:r w:rsidRPr="003D0267">
        <w:rPr>
          <w:rFonts w:cs="Arial"/>
        </w:rPr>
        <w:t xml:space="preserve">Funding for projects under this call for Concept notes will be a minimum of 12 months and a maximum of 15 months with December 2023 being the cut-off date for implementation. </w:t>
      </w:r>
    </w:p>
    <w:p w14:paraId="32799171" w14:textId="77777777" w:rsidR="00DB6F8A" w:rsidRPr="00DB6F8A" w:rsidRDefault="00DB6F8A" w:rsidP="00DB6F8A">
      <w:pPr>
        <w:numPr>
          <w:ilvl w:val="0"/>
          <w:numId w:val="19"/>
        </w:numPr>
        <w:rPr>
          <w:b/>
        </w:rPr>
      </w:pPr>
      <w:r w:rsidRPr="00DB6F8A">
        <w:rPr>
          <w:b/>
        </w:rPr>
        <w:t>Grant Award Size</w:t>
      </w:r>
    </w:p>
    <w:p w14:paraId="54787A70" w14:textId="20EE9700" w:rsidR="00DB6F8A" w:rsidRPr="00DB6F8A" w:rsidRDefault="002B3F8C" w:rsidP="002B3F8C">
      <w:pPr>
        <w:ind w:left="360"/>
      </w:pPr>
      <w:r w:rsidRPr="003D0267">
        <w:t xml:space="preserve">Individual </w:t>
      </w:r>
      <w:r w:rsidRPr="003D0267">
        <w:rPr>
          <w:rFonts w:cs="Arial"/>
        </w:rPr>
        <w:t>applications for this round</w:t>
      </w:r>
      <w:r w:rsidRPr="003D0267">
        <w:t xml:space="preserve"> should not exceed £ 300,000, with a maximum </w:t>
      </w:r>
      <w:r w:rsidRPr="003D0267">
        <w:rPr>
          <w:rFonts w:cs="Arial"/>
        </w:rPr>
        <w:t>project length of 15 months.</w:t>
      </w:r>
      <w:r w:rsidRPr="003D0267">
        <w:t xml:space="preserve"> </w:t>
      </w:r>
      <w:r w:rsidRPr="003D0267">
        <w:rPr>
          <w:w w:val="110"/>
        </w:rPr>
        <w:t>The expected project budget should range from a recommended minimum of £100,000 to no higher than £300,000.</w:t>
      </w:r>
    </w:p>
    <w:p w14:paraId="5512AF2B" w14:textId="77C3A840" w:rsidR="007774A8" w:rsidRPr="003D0267" w:rsidRDefault="00DB6F8A" w:rsidP="00DB6F8A">
      <w:pPr>
        <w:numPr>
          <w:ilvl w:val="0"/>
          <w:numId w:val="19"/>
        </w:numPr>
        <w:rPr>
          <w:b/>
        </w:rPr>
      </w:pPr>
      <w:r w:rsidRPr="00DB6F8A">
        <w:rPr>
          <w:b/>
        </w:rPr>
        <w:t xml:space="preserve">Deadline for Submission of applications under this </w:t>
      </w:r>
      <w:r w:rsidR="007774A8" w:rsidRPr="003D0267">
        <w:rPr>
          <w:b/>
        </w:rPr>
        <w:t>funding window</w:t>
      </w:r>
    </w:p>
    <w:p w14:paraId="281A9DCE" w14:textId="0609ACD2" w:rsidR="007774A8" w:rsidRPr="003D0267" w:rsidRDefault="00783AAC" w:rsidP="007774A8">
      <w:pPr>
        <w:ind w:left="360"/>
        <w:rPr>
          <w:b/>
          <w:bCs/>
        </w:rPr>
      </w:pPr>
      <w:r w:rsidRPr="003D0267">
        <w:t xml:space="preserve">All concept notes must be submitted no later than </w:t>
      </w:r>
      <w:r w:rsidRPr="003D0267">
        <w:rPr>
          <w:b/>
          <w:bCs/>
        </w:rPr>
        <w:t>31</w:t>
      </w:r>
      <w:r w:rsidRPr="003D0267">
        <w:rPr>
          <w:b/>
          <w:bCs/>
          <w:vertAlign w:val="superscript"/>
        </w:rPr>
        <w:t>st</w:t>
      </w:r>
      <w:r w:rsidRPr="003D0267">
        <w:rPr>
          <w:b/>
          <w:bCs/>
        </w:rPr>
        <w:t xml:space="preserve"> July 5:00 p.m. East Africa Time (EAT).</w:t>
      </w:r>
    </w:p>
    <w:p w14:paraId="4B984775" w14:textId="77777777" w:rsidR="00DB6F8A" w:rsidRPr="00DB6F8A" w:rsidRDefault="00DB6F8A" w:rsidP="00DB6F8A">
      <w:pPr>
        <w:rPr>
          <w:b/>
        </w:rPr>
      </w:pPr>
      <w:r w:rsidRPr="00DB6F8A">
        <w:rPr>
          <w:b/>
        </w:rPr>
        <w:lastRenderedPageBreak/>
        <w:t>Assessment Criteria</w:t>
      </w:r>
    </w:p>
    <w:p w14:paraId="2BFA3091" w14:textId="008403D3" w:rsidR="00DB6F8A" w:rsidRDefault="00DB6F8A" w:rsidP="00DB6F8A">
      <w:pPr>
        <w:rPr>
          <w:b/>
        </w:rPr>
      </w:pPr>
      <w:r w:rsidRPr="00DB6F8A">
        <w:rPr>
          <w:b/>
        </w:rPr>
        <w:t>The proposed projects will be assessed under the following criteria:</w:t>
      </w:r>
    </w:p>
    <w:p w14:paraId="0EE6D02D" w14:textId="0F8FB4B9" w:rsidR="003E6C2D" w:rsidRPr="003E6C2D" w:rsidRDefault="003E6C2D" w:rsidP="003E6C2D">
      <w:pPr>
        <w:pStyle w:val="ListParagraph"/>
        <w:numPr>
          <w:ilvl w:val="0"/>
          <w:numId w:val="35"/>
        </w:numPr>
        <w:rPr>
          <w:b/>
        </w:rPr>
      </w:pPr>
      <w:r w:rsidRPr="00DB6F8A">
        <w:t>The project is being implemented in one</w:t>
      </w:r>
      <w:r>
        <w:t xml:space="preserve"> or more </w:t>
      </w:r>
      <w:r w:rsidRPr="00DB6F8A">
        <w:t>focus countries.</w:t>
      </w:r>
    </w:p>
    <w:p w14:paraId="47CCFD7A" w14:textId="65DD740A" w:rsidR="003E6C2D" w:rsidRPr="00DB6F8A" w:rsidRDefault="00DD1B21" w:rsidP="00773787">
      <w:pPr>
        <w:ind w:left="720"/>
        <w:rPr>
          <w:bCs/>
        </w:rPr>
      </w:pPr>
      <w:sdt>
        <w:sdtPr>
          <w:rPr>
            <w:bCs/>
          </w:rPr>
          <w:id w:val="1380429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787">
            <w:rPr>
              <w:rFonts w:ascii="MS Gothic" w:eastAsia="MS Gothic" w:hAnsi="MS Gothic" w:hint="eastAsia"/>
              <w:bCs/>
            </w:rPr>
            <w:t>☐</w:t>
          </w:r>
        </w:sdtContent>
      </w:sdt>
      <w:r w:rsidR="003E6C2D" w:rsidRPr="00DB6F8A">
        <w:rPr>
          <w:bCs/>
        </w:rPr>
        <w:t xml:space="preserve"> Yes / </w:t>
      </w:r>
      <w:sdt>
        <w:sdtPr>
          <w:rPr>
            <w:bCs/>
          </w:rPr>
          <w:id w:val="614567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C2D" w:rsidRPr="00DB6F8A">
            <w:rPr>
              <w:rFonts w:ascii="Segoe UI Symbol" w:hAnsi="Segoe UI Symbol" w:cs="Segoe UI Symbol"/>
              <w:bCs/>
            </w:rPr>
            <w:t>☐</w:t>
          </w:r>
        </w:sdtContent>
      </w:sdt>
      <w:r w:rsidR="003E6C2D" w:rsidRPr="00DB6F8A">
        <w:rPr>
          <w:bCs/>
        </w:rPr>
        <w:t xml:space="preserve"> No</w:t>
      </w:r>
    </w:p>
    <w:p w14:paraId="0F9CC4E3" w14:textId="77777777" w:rsidR="003E6C2D" w:rsidRPr="00773787" w:rsidRDefault="003E6C2D" w:rsidP="00773787">
      <w:pPr>
        <w:pStyle w:val="ListParagraph"/>
        <w:numPr>
          <w:ilvl w:val="0"/>
          <w:numId w:val="35"/>
        </w:numPr>
        <w:rPr>
          <w:b/>
        </w:rPr>
      </w:pPr>
      <w:r w:rsidRPr="00DB6F8A">
        <w:t>The project is being implemented by an organisation that has implemented similar projects.</w:t>
      </w:r>
    </w:p>
    <w:p w14:paraId="0C39F0F7" w14:textId="113CAEE9" w:rsidR="003E6C2D" w:rsidRPr="00DB6F8A" w:rsidRDefault="00DD1B21" w:rsidP="00773787">
      <w:pPr>
        <w:ind w:left="720"/>
        <w:rPr>
          <w:bCs/>
        </w:rPr>
      </w:pPr>
      <w:sdt>
        <w:sdtPr>
          <w:rPr>
            <w:bCs/>
          </w:rPr>
          <w:id w:val="-749186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787">
            <w:rPr>
              <w:rFonts w:ascii="MS Gothic" w:eastAsia="MS Gothic" w:hAnsi="MS Gothic" w:hint="eastAsia"/>
              <w:bCs/>
            </w:rPr>
            <w:t>☐</w:t>
          </w:r>
        </w:sdtContent>
      </w:sdt>
      <w:r w:rsidR="003E6C2D" w:rsidRPr="00DB6F8A">
        <w:rPr>
          <w:bCs/>
        </w:rPr>
        <w:t xml:space="preserve"> Yes / </w:t>
      </w:r>
      <w:sdt>
        <w:sdtPr>
          <w:rPr>
            <w:bCs/>
          </w:rPr>
          <w:id w:val="-1116606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C2D" w:rsidRPr="00DB6F8A">
            <w:rPr>
              <w:rFonts w:ascii="Segoe UI Symbol" w:hAnsi="Segoe UI Symbol" w:cs="Segoe UI Symbol"/>
              <w:bCs/>
            </w:rPr>
            <w:t>☐</w:t>
          </w:r>
        </w:sdtContent>
      </w:sdt>
      <w:r w:rsidR="003E6C2D" w:rsidRPr="00DB6F8A">
        <w:rPr>
          <w:bCs/>
        </w:rPr>
        <w:t xml:space="preserve"> No</w:t>
      </w:r>
    </w:p>
    <w:p w14:paraId="3825F515" w14:textId="15D9711A" w:rsidR="00DB6F8A" w:rsidRPr="00F91AB5" w:rsidRDefault="00B86189" w:rsidP="00F91AB5">
      <w:pPr>
        <w:pStyle w:val="ListParagraph"/>
        <w:numPr>
          <w:ilvl w:val="0"/>
          <w:numId w:val="27"/>
        </w:numPr>
        <w:spacing w:before="240" w:after="160" w:line="276" w:lineRule="auto"/>
        <w:contextualSpacing/>
        <w:jc w:val="both"/>
        <w:rPr>
          <w:color w:val="202024"/>
          <w:w w:val="110"/>
        </w:rPr>
      </w:pPr>
      <w:r w:rsidRPr="00B86189">
        <w:t xml:space="preserve">Is the project anchored on Ecosystem Goal No. </w:t>
      </w:r>
      <w:r w:rsidR="00F91AB5" w:rsidRPr="00B86189">
        <w:t>7(Embedding</w:t>
      </w:r>
      <w:r w:rsidR="00FA474A" w:rsidRPr="003D0267">
        <w:rPr>
          <w:color w:val="202024"/>
          <w:w w:val="110"/>
        </w:rPr>
        <w:t xml:space="preserve"> gender equality and social inclusion (GESI) at the centre of ecosystem governance and </w:t>
      </w:r>
      <w:proofErr w:type="gramStart"/>
      <w:r w:rsidR="00FA474A" w:rsidRPr="003D0267">
        <w:rPr>
          <w:color w:val="202024"/>
          <w:w w:val="110"/>
        </w:rPr>
        <w:t>participation</w:t>
      </w:r>
      <w:r w:rsidR="00F91AB5">
        <w:rPr>
          <w:color w:val="202024"/>
          <w:w w:val="110"/>
        </w:rPr>
        <w:t>).</w:t>
      </w:r>
      <w:proofErr w:type="gramEnd"/>
      <w:r w:rsidR="00F91AB5">
        <w:rPr>
          <w:color w:val="202024"/>
          <w:w w:val="110"/>
        </w:rPr>
        <w:t xml:space="preserve"> </w:t>
      </w:r>
      <w:r w:rsidRPr="00B86189">
        <w:t xml:space="preserve"> is cross-cutting across the other goals and contributes to one or more of the other </w:t>
      </w:r>
      <w:r>
        <w:t>ten</w:t>
      </w:r>
      <w:r w:rsidRPr="00B86189">
        <w:t xml:space="preserve"> ecosystem goals?</w:t>
      </w:r>
      <w:r w:rsidRPr="00B86189">
        <w:tab/>
      </w:r>
    </w:p>
    <w:p w14:paraId="2337E845" w14:textId="3514ACEE" w:rsidR="00DB6F8A" w:rsidRPr="00DB6F8A" w:rsidRDefault="00DD1B21" w:rsidP="003D0267">
      <w:pPr>
        <w:ind w:left="720"/>
        <w:rPr>
          <w:bCs/>
        </w:rPr>
      </w:pPr>
      <w:sdt>
        <w:sdtPr>
          <w:rPr>
            <w:bCs/>
          </w:rPr>
          <w:id w:val="1476179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0267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B6F8A" w:rsidRPr="00DB6F8A">
        <w:rPr>
          <w:bCs/>
        </w:rPr>
        <w:t xml:space="preserve"> Yes / </w:t>
      </w:r>
      <w:sdt>
        <w:sdtPr>
          <w:rPr>
            <w:bCs/>
          </w:rPr>
          <w:id w:val="1539318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F8A" w:rsidRPr="00DB6F8A">
            <w:rPr>
              <w:rFonts w:ascii="Segoe UI Symbol" w:hAnsi="Segoe UI Symbol" w:cs="Segoe UI Symbol"/>
              <w:bCs/>
            </w:rPr>
            <w:t>☐</w:t>
          </w:r>
        </w:sdtContent>
      </w:sdt>
      <w:r w:rsidR="00DB6F8A" w:rsidRPr="00DB6F8A">
        <w:rPr>
          <w:bCs/>
        </w:rPr>
        <w:t xml:space="preserve"> No</w:t>
      </w:r>
    </w:p>
    <w:p w14:paraId="58189533" w14:textId="77777777" w:rsidR="002328F5" w:rsidRPr="002328F5" w:rsidRDefault="002328F5" w:rsidP="00217021">
      <w:pPr>
        <w:pStyle w:val="ListParagraph"/>
        <w:numPr>
          <w:ilvl w:val="0"/>
          <w:numId w:val="33"/>
        </w:numPr>
        <w:rPr>
          <w:bCs/>
        </w:rPr>
      </w:pPr>
      <w:r>
        <w:t>I</w:t>
      </w:r>
      <w:r w:rsidRPr="002328F5">
        <w:t>s the project aligned to a country's national research and innovation ambitions and can this be leveraged to drive the country's national development priorities?</w:t>
      </w:r>
    </w:p>
    <w:p w14:paraId="2041CC74" w14:textId="4B06BAAF" w:rsidR="00DB6F8A" w:rsidRDefault="00DD1B21" w:rsidP="002328F5">
      <w:pPr>
        <w:pStyle w:val="ListParagraph"/>
        <w:numPr>
          <w:ilvl w:val="0"/>
          <w:numId w:val="0"/>
        </w:numPr>
        <w:ind w:left="720"/>
        <w:rPr>
          <w:bCs/>
        </w:rPr>
      </w:pPr>
      <w:sdt>
        <w:sdtPr>
          <w:rPr>
            <w:rFonts w:ascii="MS Gothic" w:eastAsia="MS Gothic" w:hAnsi="MS Gothic"/>
            <w:bCs/>
          </w:rPr>
          <w:id w:val="-1754499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2431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B6F8A" w:rsidRPr="002328F5">
        <w:rPr>
          <w:bCs/>
        </w:rPr>
        <w:t xml:space="preserve"> Yes / </w:t>
      </w:r>
      <w:sdt>
        <w:sdtPr>
          <w:rPr>
            <w:rFonts w:ascii="Segoe UI Symbol" w:hAnsi="Segoe UI Symbol" w:cs="Segoe UI Symbol"/>
            <w:bCs/>
          </w:rPr>
          <w:id w:val="-2107875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F8A" w:rsidRPr="002328F5">
            <w:rPr>
              <w:rFonts w:ascii="Segoe UI Symbol" w:hAnsi="Segoe UI Symbol" w:cs="Segoe UI Symbol"/>
              <w:bCs/>
            </w:rPr>
            <w:t>☐</w:t>
          </w:r>
        </w:sdtContent>
      </w:sdt>
      <w:r w:rsidR="00DB6F8A" w:rsidRPr="002328F5">
        <w:rPr>
          <w:bCs/>
        </w:rPr>
        <w:t xml:space="preserve"> No</w:t>
      </w:r>
    </w:p>
    <w:p w14:paraId="68ACD055" w14:textId="28CF2A5E" w:rsidR="002328F5" w:rsidRPr="00962431" w:rsidRDefault="00962431" w:rsidP="00962431">
      <w:pPr>
        <w:pStyle w:val="ListParagraph"/>
        <w:numPr>
          <w:ilvl w:val="0"/>
          <w:numId w:val="34"/>
        </w:numPr>
        <w:rPr>
          <w:bCs/>
        </w:rPr>
      </w:pPr>
      <w:r w:rsidRPr="00962431">
        <w:rPr>
          <w:bCs/>
        </w:rPr>
        <w:t>Does the project have clear objectives and a clear route(how/when/who/what) to achieve project objectives?</w:t>
      </w:r>
      <w:r w:rsidRPr="00962431">
        <w:rPr>
          <w:bCs/>
        </w:rPr>
        <w:tab/>
      </w:r>
    </w:p>
    <w:p w14:paraId="7992D1B5" w14:textId="1C5135A8" w:rsidR="00DB6F8A" w:rsidRPr="00DB6F8A" w:rsidRDefault="00DD1B21" w:rsidP="00773787">
      <w:pPr>
        <w:ind w:left="720"/>
        <w:rPr>
          <w:bCs/>
        </w:rPr>
      </w:pPr>
      <w:sdt>
        <w:sdtPr>
          <w:rPr>
            <w:bCs/>
          </w:rPr>
          <w:id w:val="27291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3787">
            <w:rPr>
              <w:rFonts w:ascii="MS Gothic" w:eastAsia="MS Gothic" w:hAnsi="MS Gothic" w:hint="eastAsia"/>
              <w:bCs/>
            </w:rPr>
            <w:t>☐</w:t>
          </w:r>
        </w:sdtContent>
      </w:sdt>
      <w:r w:rsidR="00DB6F8A" w:rsidRPr="00DB6F8A">
        <w:rPr>
          <w:bCs/>
        </w:rPr>
        <w:t xml:space="preserve"> Yes / </w:t>
      </w:r>
      <w:sdt>
        <w:sdtPr>
          <w:rPr>
            <w:bCs/>
          </w:rPr>
          <w:id w:val="-4511762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F8A" w:rsidRPr="00DB6F8A">
            <w:rPr>
              <w:rFonts w:ascii="Segoe UI Symbol" w:hAnsi="Segoe UI Symbol" w:cs="Segoe UI Symbol"/>
              <w:bCs/>
            </w:rPr>
            <w:t>☐</w:t>
          </w:r>
        </w:sdtContent>
      </w:sdt>
      <w:r w:rsidR="00DB6F8A" w:rsidRPr="00DB6F8A">
        <w:rPr>
          <w:bCs/>
        </w:rPr>
        <w:t xml:space="preserve"> No</w:t>
      </w:r>
    </w:p>
    <w:p w14:paraId="10841713" w14:textId="46AE7A30" w:rsidR="00DB6F8A" w:rsidRPr="004F2961" w:rsidRDefault="004F2961" w:rsidP="004F2961">
      <w:pPr>
        <w:pStyle w:val="ListParagraph"/>
        <w:numPr>
          <w:ilvl w:val="0"/>
          <w:numId w:val="36"/>
        </w:numPr>
        <w:rPr>
          <w:bCs/>
          <w:lang w:val="en-KE"/>
        </w:rPr>
      </w:pPr>
      <w:r w:rsidRPr="004F2961">
        <w:rPr>
          <w:bCs/>
          <w:lang w:val="en-KE"/>
        </w:rPr>
        <w:t>Is the project locally owned and designed in consultation with/ being implemented with other country stakeholders?</w:t>
      </w:r>
      <w:r w:rsidRPr="004F2961">
        <w:rPr>
          <w:bCs/>
          <w:lang w:val="en-KE"/>
        </w:rPr>
        <w:tab/>
      </w:r>
    </w:p>
    <w:p w14:paraId="169B038B" w14:textId="0C0DC5B2" w:rsidR="00DB6F8A" w:rsidRPr="00DB6F8A" w:rsidRDefault="00DD1B21" w:rsidP="008B7408">
      <w:pPr>
        <w:ind w:left="720"/>
        <w:rPr>
          <w:b/>
        </w:rPr>
      </w:pPr>
      <w:sdt>
        <w:sdtPr>
          <w:rPr>
            <w:bCs/>
          </w:rPr>
          <w:id w:val="29866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F8A" w:rsidRPr="00DB6F8A">
            <w:rPr>
              <w:rFonts w:ascii="Segoe UI Symbol" w:hAnsi="Segoe UI Symbol" w:cs="Segoe UI Symbol"/>
              <w:bCs/>
            </w:rPr>
            <w:t>☐</w:t>
          </w:r>
        </w:sdtContent>
      </w:sdt>
      <w:r w:rsidR="00DB6F8A" w:rsidRPr="00DB6F8A">
        <w:rPr>
          <w:bCs/>
        </w:rPr>
        <w:t xml:space="preserve"> Yes / </w:t>
      </w:r>
      <w:sdt>
        <w:sdtPr>
          <w:rPr>
            <w:bCs/>
          </w:rPr>
          <w:id w:val="-1616909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F8A" w:rsidRPr="00DB6F8A">
            <w:rPr>
              <w:rFonts w:ascii="Segoe UI Symbol" w:hAnsi="Segoe UI Symbol" w:cs="Segoe UI Symbol"/>
              <w:bCs/>
            </w:rPr>
            <w:t>☐</w:t>
          </w:r>
        </w:sdtContent>
      </w:sdt>
      <w:r w:rsidR="00DB6F8A" w:rsidRPr="00DB6F8A">
        <w:rPr>
          <w:bCs/>
        </w:rPr>
        <w:t xml:space="preserve"> No</w:t>
      </w:r>
    </w:p>
    <w:p w14:paraId="12E184C6" w14:textId="331C9D24" w:rsidR="007712AC" w:rsidRPr="007712AC" w:rsidRDefault="007712AC" w:rsidP="007712AC">
      <w:pPr>
        <w:pStyle w:val="ListParagraph"/>
        <w:numPr>
          <w:ilvl w:val="0"/>
          <w:numId w:val="37"/>
        </w:numPr>
        <w:rPr>
          <w:rFonts w:eastAsia="Times New Roman" w:cs="Calibri"/>
          <w:color w:val="000000"/>
          <w:lang w:val="en-KE" w:eastAsia="en-KE"/>
        </w:rPr>
      </w:pPr>
      <w:r w:rsidRPr="007712AC">
        <w:rPr>
          <w:rFonts w:eastAsia="Times New Roman" w:cs="Calibri"/>
          <w:color w:val="000000"/>
          <w:lang w:val="en-KE" w:eastAsia="en-KE"/>
        </w:rPr>
        <w:t xml:space="preserve">Does the organisation have the technical capacity and qualified staff / consultants on a roaster and or the ability to mobilise consultants quickly or build the capacity of existing </w:t>
      </w:r>
      <w:r w:rsidR="00011612" w:rsidRPr="007712AC">
        <w:rPr>
          <w:rFonts w:eastAsia="Times New Roman" w:cs="Calibri"/>
          <w:color w:val="000000"/>
          <w:lang w:val="en-KE" w:eastAsia="en-KE"/>
        </w:rPr>
        <w:t>staff)</w:t>
      </w:r>
      <w:r w:rsidRPr="007712AC">
        <w:rPr>
          <w:rFonts w:eastAsia="Times New Roman" w:cs="Calibri"/>
          <w:color w:val="000000"/>
          <w:lang w:val="en-KE" w:eastAsia="en-KE"/>
        </w:rPr>
        <w:t xml:space="preserve"> to effectively implement the project? </w:t>
      </w:r>
    </w:p>
    <w:p w14:paraId="5FD4D6ED" w14:textId="0630E121" w:rsidR="00DB6F8A" w:rsidRDefault="00DD1B21" w:rsidP="007712AC">
      <w:pPr>
        <w:ind w:left="720"/>
        <w:rPr>
          <w:bCs/>
        </w:rPr>
      </w:pPr>
      <w:sdt>
        <w:sdtPr>
          <w:rPr>
            <w:rFonts w:ascii="MS Gothic" w:eastAsia="MS Gothic" w:hAnsi="MS Gothic" w:cs="Segoe UI Symbol"/>
            <w:bCs/>
          </w:rPr>
          <w:id w:val="313151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12AC">
            <w:rPr>
              <w:rFonts w:ascii="MS Gothic" w:eastAsia="MS Gothic" w:hAnsi="MS Gothic" w:cs="Segoe UI Symbol" w:hint="eastAsia"/>
              <w:bCs/>
            </w:rPr>
            <w:t>☐</w:t>
          </w:r>
        </w:sdtContent>
      </w:sdt>
      <w:r w:rsidR="00DB6F8A" w:rsidRPr="007712AC">
        <w:rPr>
          <w:bCs/>
        </w:rPr>
        <w:t xml:space="preserve"> Yes / </w:t>
      </w:r>
      <w:sdt>
        <w:sdtPr>
          <w:rPr>
            <w:rFonts w:ascii="Segoe UI Symbol" w:hAnsi="Segoe UI Symbol" w:cs="Segoe UI Symbol"/>
            <w:bCs/>
          </w:rPr>
          <w:id w:val="-1059773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F8A" w:rsidRPr="007712AC">
            <w:rPr>
              <w:rFonts w:ascii="Segoe UI Symbol" w:hAnsi="Segoe UI Symbol" w:cs="Segoe UI Symbol"/>
              <w:bCs/>
            </w:rPr>
            <w:t>☐</w:t>
          </w:r>
        </w:sdtContent>
      </w:sdt>
      <w:r w:rsidR="00DB6F8A" w:rsidRPr="007712AC">
        <w:rPr>
          <w:bCs/>
        </w:rPr>
        <w:t xml:space="preserve"> No</w:t>
      </w:r>
    </w:p>
    <w:p w14:paraId="1C397593" w14:textId="77777777" w:rsidR="00E042A7" w:rsidRPr="007712AC" w:rsidRDefault="00E042A7" w:rsidP="007712AC">
      <w:pPr>
        <w:ind w:left="720"/>
        <w:rPr>
          <w:b/>
        </w:rPr>
      </w:pPr>
    </w:p>
    <w:tbl>
      <w:tblPr>
        <w:tblW w:w="99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50"/>
        <w:gridCol w:w="6665"/>
        <w:gridCol w:w="1161"/>
      </w:tblGrid>
      <w:tr w:rsidR="00DB6F8A" w:rsidRPr="00DB6F8A" w14:paraId="1333D716" w14:textId="77777777" w:rsidTr="007E20F4">
        <w:trPr>
          <w:trHeight w:val="523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C2C2" w:themeFill="background2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636D7" w14:textId="77777777" w:rsidR="00DB6F8A" w:rsidRPr="00DB6F8A" w:rsidRDefault="00DB6F8A" w:rsidP="00DB6F8A">
            <w:pPr>
              <w:rPr>
                <w:b/>
              </w:rPr>
            </w:pPr>
            <w:bookmarkStart w:id="0" w:name="_heading=h.gjdgxs" w:colFirst="0" w:colLast="0"/>
            <w:bookmarkEnd w:id="0"/>
            <w:r w:rsidRPr="00DB6F8A">
              <w:rPr>
                <w:b/>
              </w:rPr>
              <w:t xml:space="preserve">Key Criteria </w:t>
            </w:r>
          </w:p>
        </w:tc>
        <w:tc>
          <w:tcPr>
            <w:tcW w:w="6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C2C2" w:themeFill="background2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2896F" w14:textId="77777777" w:rsidR="00DB6F8A" w:rsidRPr="00DB6F8A" w:rsidRDefault="00DB6F8A" w:rsidP="00DB6F8A">
            <w:pPr>
              <w:rPr>
                <w:b/>
              </w:rPr>
            </w:pPr>
            <w:r w:rsidRPr="00DB6F8A">
              <w:rPr>
                <w:b/>
              </w:rPr>
              <w:t xml:space="preserve">Description of Scoring Criteria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C2C2" w:themeFill="background2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F2B10" w14:textId="77777777" w:rsidR="00DB6F8A" w:rsidRPr="00DB6F8A" w:rsidRDefault="00DB6F8A" w:rsidP="00DB6F8A">
            <w:pPr>
              <w:rPr>
                <w:b/>
              </w:rPr>
            </w:pPr>
            <w:r w:rsidRPr="00DB6F8A">
              <w:rPr>
                <w:b/>
              </w:rPr>
              <w:t xml:space="preserve">Scoring Weight </w:t>
            </w:r>
          </w:p>
        </w:tc>
      </w:tr>
      <w:tr w:rsidR="00DB6F8A" w:rsidRPr="00DB6F8A" w14:paraId="5F2D4DC4" w14:textId="77777777" w:rsidTr="007E20F4">
        <w:trPr>
          <w:trHeight w:val="540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9D9" w:themeFill="background2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F2B67" w14:textId="05D7FDD7" w:rsidR="00DB6F8A" w:rsidRPr="00DB6F8A" w:rsidRDefault="00DB6F8A" w:rsidP="00DB6F8A">
            <w:pPr>
              <w:rPr>
                <w:b/>
              </w:rPr>
            </w:pPr>
            <w:r w:rsidRPr="00DB6F8A">
              <w:rPr>
                <w:b/>
              </w:rPr>
              <w:t>Alignment to RIS</w:t>
            </w:r>
            <w:r w:rsidR="00E33325" w:rsidRPr="003D0267">
              <w:rPr>
                <w:b/>
              </w:rPr>
              <w:t xml:space="preserve">A Programme </w:t>
            </w:r>
            <w:r w:rsidRPr="00DB6F8A">
              <w:rPr>
                <w:b/>
              </w:rPr>
              <w:t>Goals</w:t>
            </w:r>
          </w:p>
        </w:tc>
        <w:tc>
          <w:tcPr>
            <w:tcW w:w="6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5CC59" w14:textId="0EE958E0" w:rsidR="003D39D3" w:rsidRPr="003D0267" w:rsidRDefault="003D39D3" w:rsidP="003D39D3">
            <w:pPr>
              <w:spacing w:after="0"/>
              <w:outlineLvl w:val="9"/>
              <w:rPr>
                <w:rFonts w:cs="Calibri"/>
                <w:color w:val="auto"/>
                <w:lang w:val="en-KE"/>
              </w:rPr>
            </w:pPr>
            <w:r w:rsidRPr="003D0267">
              <w:rPr>
                <w:rFonts w:cs="Calibri"/>
              </w:rPr>
              <w:t xml:space="preserve">The Concept Note / Proposal demonstrates alignment to RISA Programme Objectives </w:t>
            </w:r>
          </w:p>
          <w:p w14:paraId="14C0E20A" w14:textId="32146541" w:rsidR="00DB6F8A" w:rsidRPr="00DB6F8A" w:rsidRDefault="00DB6F8A" w:rsidP="00DB6F8A"/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C6862" w14:textId="7540323C" w:rsidR="00DB6F8A" w:rsidRPr="00DB6F8A" w:rsidRDefault="00E33325" w:rsidP="00DB6F8A">
            <w:r w:rsidRPr="003D0267">
              <w:t>10</w:t>
            </w:r>
            <w:r w:rsidR="00DB6F8A" w:rsidRPr="00DB6F8A">
              <w:t>%</w:t>
            </w:r>
          </w:p>
        </w:tc>
      </w:tr>
      <w:tr w:rsidR="00DB6F8A" w:rsidRPr="00DB6F8A" w14:paraId="49EF09DF" w14:textId="77777777" w:rsidTr="007E20F4">
        <w:trPr>
          <w:trHeight w:val="523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9D9" w:themeFill="background2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D540F" w14:textId="52E10171" w:rsidR="00DB6F8A" w:rsidRPr="00DB6F8A" w:rsidRDefault="00ED7B6C" w:rsidP="00DB6F8A">
            <w:pPr>
              <w:rPr>
                <w:b/>
              </w:rPr>
            </w:pPr>
            <w:r w:rsidRPr="003D0267">
              <w:rPr>
                <w:b/>
              </w:rPr>
              <w:t xml:space="preserve">Catalytic </w:t>
            </w:r>
          </w:p>
        </w:tc>
        <w:tc>
          <w:tcPr>
            <w:tcW w:w="6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90C1B" w14:textId="55B1BA12" w:rsidR="00ED7B6C" w:rsidRPr="003D0267" w:rsidRDefault="00ED7B6C" w:rsidP="00ED7B6C">
            <w:pPr>
              <w:pStyle w:val="ListParagraph"/>
              <w:numPr>
                <w:ilvl w:val="0"/>
                <w:numId w:val="28"/>
              </w:numPr>
              <w:rPr>
                <w:rFonts w:cs="Calibri"/>
                <w:color w:val="auto"/>
                <w:lang w:val="en-KE"/>
              </w:rPr>
            </w:pPr>
            <w:r w:rsidRPr="003D0267">
              <w:rPr>
                <w:rFonts w:cs="Calibri"/>
              </w:rPr>
              <w:t xml:space="preserve">The project has the potential to be transformative; </w:t>
            </w:r>
          </w:p>
          <w:p w14:paraId="39F82FFA" w14:textId="7EC786B4" w:rsidR="00ED7B6C" w:rsidRPr="003D0267" w:rsidRDefault="00ED7B6C" w:rsidP="00ED7B6C">
            <w:pPr>
              <w:pStyle w:val="ListParagraph"/>
              <w:numPr>
                <w:ilvl w:val="0"/>
                <w:numId w:val="28"/>
              </w:numPr>
              <w:rPr>
                <w:rFonts w:cs="Calibri"/>
                <w:color w:val="auto"/>
                <w:lang w:val="en-KE"/>
              </w:rPr>
            </w:pPr>
            <w:r w:rsidRPr="003D0267">
              <w:rPr>
                <w:rFonts w:cs="Calibri"/>
              </w:rPr>
              <w:lastRenderedPageBreak/>
              <w:t xml:space="preserve">The project has the potential to address persistent blockages and constraints in research and innovation ecosystems in the focus countries and in Africa. </w:t>
            </w:r>
          </w:p>
          <w:p w14:paraId="625EA6F4" w14:textId="1D012DC2" w:rsidR="00DB6F8A" w:rsidRPr="00DB6F8A" w:rsidRDefault="00DB6F8A" w:rsidP="00DB6F8A">
            <w:pPr>
              <w:rPr>
                <w:i/>
                <w:lang w:val="en-KE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7C0DF" w14:textId="0423F861" w:rsidR="00DB6F8A" w:rsidRPr="00DB6F8A" w:rsidRDefault="00DB6F8A" w:rsidP="00DB6F8A">
            <w:r w:rsidRPr="00DB6F8A">
              <w:lastRenderedPageBreak/>
              <w:t>2</w:t>
            </w:r>
            <w:r w:rsidR="00ED7B6C" w:rsidRPr="003D0267">
              <w:t>0</w:t>
            </w:r>
            <w:r w:rsidRPr="00DB6F8A">
              <w:t>%</w:t>
            </w:r>
          </w:p>
        </w:tc>
      </w:tr>
      <w:tr w:rsidR="00DB6F8A" w:rsidRPr="00DB6F8A" w14:paraId="0BCBEBE3" w14:textId="77777777" w:rsidTr="009A67B3">
        <w:trPr>
          <w:trHeight w:val="3392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9D9" w:themeFill="background2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A8833" w14:textId="3E19C640" w:rsidR="00DB6F8A" w:rsidRPr="00DB6F8A" w:rsidRDefault="009459A2" w:rsidP="00DB6F8A">
            <w:pPr>
              <w:rPr>
                <w:b/>
              </w:rPr>
            </w:pPr>
            <w:r w:rsidRPr="003D0267">
              <w:rPr>
                <w:b/>
              </w:rPr>
              <w:t xml:space="preserve">GESI </w:t>
            </w:r>
          </w:p>
        </w:tc>
        <w:tc>
          <w:tcPr>
            <w:tcW w:w="6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D71F7" w14:textId="77777777" w:rsidR="00CC7857" w:rsidRPr="003D0267" w:rsidRDefault="009459A2" w:rsidP="009459A2">
            <w:pPr>
              <w:spacing w:after="0"/>
              <w:outlineLvl w:val="9"/>
              <w:rPr>
                <w:rFonts w:cs="Calibri"/>
              </w:rPr>
            </w:pPr>
            <w:r w:rsidRPr="003D0267">
              <w:rPr>
                <w:rFonts w:cs="Calibri"/>
              </w:rPr>
              <w:t xml:space="preserve">Concept Note integrates GESI in one or more of the following ways: </w:t>
            </w:r>
          </w:p>
          <w:p w14:paraId="03256772" w14:textId="77777777" w:rsidR="00CC7857" w:rsidRPr="003D0267" w:rsidRDefault="00CC7857" w:rsidP="00CC7857">
            <w:pPr>
              <w:pStyle w:val="ListParagraph"/>
              <w:numPr>
                <w:ilvl w:val="0"/>
                <w:numId w:val="29"/>
              </w:numPr>
              <w:rPr>
                <w:rFonts w:cs="Calibri"/>
              </w:rPr>
            </w:pPr>
            <w:r w:rsidRPr="003D0267">
              <w:rPr>
                <w:rFonts w:cs="Calibri"/>
              </w:rPr>
              <w:t>I</w:t>
            </w:r>
            <w:r w:rsidR="009459A2" w:rsidRPr="003D0267">
              <w:rPr>
                <w:rFonts w:cs="Calibri"/>
              </w:rPr>
              <w:t>s designed and or implemented by agencies led by women;</w:t>
            </w:r>
          </w:p>
          <w:p w14:paraId="6634CAF1" w14:textId="77777777" w:rsidR="009A67B3" w:rsidRPr="003D0267" w:rsidRDefault="009459A2" w:rsidP="00CC7857">
            <w:pPr>
              <w:pStyle w:val="ListParagraph"/>
              <w:numPr>
                <w:ilvl w:val="0"/>
                <w:numId w:val="29"/>
              </w:numPr>
              <w:rPr>
                <w:rFonts w:cs="Calibri"/>
              </w:rPr>
            </w:pPr>
            <w:r w:rsidRPr="003D0267">
              <w:rPr>
                <w:rFonts w:cs="Calibri"/>
              </w:rPr>
              <w:t>Seeks to strengthen gender equality and the social inclusion of specific marginalised groups;</w:t>
            </w:r>
          </w:p>
          <w:p w14:paraId="00867793" w14:textId="22366826" w:rsidR="00CC7857" w:rsidRPr="003D0267" w:rsidRDefault="009459A2" w:rsidP="00CC7857">
            <w:pPr>
              <w:pStyle w:val="ListParagraph"/>
              <w:numPr>
                <w:ilvl w:val="0"/>
                <w:numId w:val="29"/>
              </w:numPr>
              <w:rPr>
                <w:rFonts w:cs="Calibri"/>
              </w:rPr>
            </w:pPr>
            <w:r w:rsidRPr="003D0267">
              <w:rPr>
                <w:rFonts w:cs="Calibri"/>
              </w:rPr>
              <w:t xml:space="preserve">Demonstrates efforts to mainstream gender and social inclusion across the lifecycle of </w:t>
            </w:r>
            <w:r w:rsidR="009A67B3" w:rsidRPr="003D0267">
              <w:rPr>
                <w:rFonts w:cs="Calibri"/>
              </w:rPr>
              <w:t>the project</w:t>
            </w:r>
            <w:r w:rsidRPr="003D0267">
              <w:rPr>
                <w:rFonts w:cs="Calibri"/>
              </w:rPr>
              <w:t xml:space="preserve">;  </w:t>
            </w:r>
          </w:p>
          <w:p w14:paraId="5BC35865" w14:textId="079136E4" w:rsidR="00DB6F8A" w:rsidRPr="003D0267" w:rsidRDefault="009459A2" w:rsidP="009A67B3">
            <w:pPr>
              <w:pStyle w:val="ListParagraph"/>
              <w:numPr>
                <w:ilvl w:val="0"/>
                <w:numId w:val="29"/>
              </w:numPr>
              <w:rPr>
                <w:rFonts w:cs="Calibri"/>
                <w:color w:val="1C1C1C" w:themeColor="accent5"/>
              </w:rPr>
            </w:pPr>
            <w:r w:rsidRPr="003D0267">
              <w:rPr>
                <w:rFonts w:cs="Calibri"/>
              </w:rPr>
              <w:t xml:space="preserve">Has the flexibility and willingness to incorporate or further amplify GESI considerations into their </w:t>
            </w:r>
            <w:r w:rsidR="009A67B3" w:rsidRPr="003D0267">
              <w:rPr>
                <w:rFonts w:cs="Calibri"/>
              </w:rPr>
              <w:t>intervention (where</w:t>
            </w:r>
            <w:r w:rsidRPr="003D0267">
              <w:rPr>
                <w:rFonts w:cs="Calibri"/>
              </w:rPr>
              <w:t xml:space="preserve"> these do not exist already / are very light touch) with RISA programme support.                   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30D8E" w14:textId="77777777" w:rsidR="00DB6F8A" w:rsidRPr="00DB6F8A" w:rsidRDefault="00DB6F8A" w:rsidP="00DB6F8A">
            <w:r w:rsidRPr="00DB6F8A">
              <w:t>20%</w:t>
            </w:r>
          </w:p>
        </w:tc>
      </w:tr>
      <w:tr w:rsidR="00DB6F8A" w:rsidRPr="00DB6F8A" w14:paraId="0B2781AA" w14:textId="77777777" w:rsidTr="007E20F4">
        <w:trPr>
          <w:trHeight w:val="523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9D9" w:themeFill="background2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51B23" w14:textId="4D29A73F" w:rsidR="00DB6F8A" w:rsidRPr="00DB6F8A" w:rsidRDefault="002C18A7" w:rsidP="00DB6F8A">
            <w:pPr>
              <w:rPr>
                <w:b/>
              </w:rPr>
            </w:pPr>
            <w:r w:rsidRPr="003D0267">
              <w:rPr>
                <w:b/>
              </w:rPr>
              <w:t>Partnerships/ Stakeholder engagement.</w:t>
            </w:r>
          </w:p>
        </w:tc>
        <w:tc>
          <w:tcPr>
            <w:tcW w:w="6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4C65E" w14:textId="709B7350" w:rsidR="002C18A7" w:rsidRPr="003D0267" w:rsidRDefault="002C18A7" w:rsidP="002C18A7">
            <w:pPr>
              <w:spacing w:after="0"/>
              <w:outlineLvl w:val="9"/>
              <w:rPr>
                <w:rFonts w:cs="Calibri"/>
              </w:rPr>
            </w:pPr>
            <w:r w:rsidRPr="003D0267">
              <w:rPr>
                <w:rFonts w:cs="Calibri"/>
              </w:rPr>
              <w:t xml:space="preserve">Concept Note clearly outlines:       </w:t>
            </w:r>
          </w:p>
          <w:p w14:paraId="68E401C1" w14:textId="5F8EE10F" w:rsidR="002C18A7" w:rsidRPr="003D0267" w:rsidRDefault="002C18A7" w:rsidP="002C18A7">
            <w:pPr>
              <w:pStyle w:val="ListParagraph"/>
              <w:numPr>
                <w:ilvl w:val="0"/>
                <w:numId w:val="30"/>
              </w:numPr>
              <w:rPr>
                <w:rFonts w:cs="Calibri"/>
                <w:color w:val="auto"/>
                <w:lang w:val="en-KE"/>
              </w:rPr>
            </w:pPr>
            <w:r w:rsidRPr="003D0267">
              <w:rPr>
                <w:rFonts w:cs="Calibri"/>
              </w:rPr>
              <w:t xml:space="preserve">How stakeholders (public sector, private sector, donors, civil society, and other interest groups) in the focus countries will be included in the design, </w:t>
            </w:r>
            <w:proofErr w:type="gramStart"/>
            <w:r w:rsidRPr="003D0267">
              <w:rPr>
                <w:rFonts w:cs="Calibri"/>
              </w:rPr>
              <w:t>implementation</w:t>
            </w:r>
            <w:proofErr w:type="gramEnd"/>
            <w:r w:rsidRPr="003D0267">
              <w:rPr>
                <w:rFonts w:cs="Calibri"/>
              </w:rPr>
              <w:t xml:space="preserve"> and adoption of the solution;</w:t>
            </w:r>
          </w:p>
          <w:p w14:paraId="0F8EE5FC" w14:textId="3241094B" w:rsidR="00DB6F8A" w:rsidRPr="003D0267" w:rsidRDefault="002C18A7" w:rsidP="002C18A7">
            <w:pPr>
              <w:pStyle w:val="ListParagraph"/>
              <w:numPr>
                <w:ilvl w:val="0"/>
                <w:numId w:val="30"/>
              </w:numPr>
              <w:rPr>
                <w:rFonts w:cs="Calibri"/>
                <w:color w:val="auto"/>
                <w:lang w:val="en-KE"/>
              </w:rPr>
            </w:pPr>
            <w:r w:rsidRPr="003D0267">
              <w:rPr>
                <w:rFonts w:cs="Calibri"/>
              </w:rPr>
              <w:t>How the project will foster synergies with the existing stakeholders and policy making bodies in the research and innovation ecosystem.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9A6F8" w14:textId="77777777" w:rsidR="00DB6F8A" w:rsidRPr="00DB6F8A" w:rsidRDefault="00DB6F8A" w:rsidP="00DB6F8A">
            <w:r w:rsidRPr="00DB6F8A">
              <w:t>15%</w:t>
            </w:r>
          </w:p>
        </w:tc>
      </w:tr>
      <w:tr w:rsidR="00DB6F8A" w:rsidRPr="00DB6F8A" w14:paraId="6AF3EF07" w14:textId="77777777" w:rsidTr="007E20F4">
        <w:trPr>
          <w:trHeight w:val="1642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9D9" w:themeFill="background2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61D1F" w14:textId="20D6EB35" w:rsidR="00DB6F8A" w:rsidRPr="00DB6F8A" w:rsidRDefault="002D7BF1" w:rsidP="00DB6F8A">
            <w:pPr>
              <w:rPr>
                <w:b/>
              </w:rPr>
            </w:pPr>
            <w:r w:rsidRPr="003D0267">
              <w:rPr>
                <w:b/>
              </w:rPr>
              <w:t>Sustainability</w:t>
            </w:r>
          </w:p>
        </w:tc>
        <w:tc>
          <w:tcPr>
            <w:tcW w:w="6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720C6" w14:textId="77777777" w:rsidR="002D7BF1" w:rsidRPr="003D0267" w:rsidRDefault="002D7BF1" w:rsidP="002D7BF1">
            <w:pPr>
              <w:spacing w:after="0"/>
              <w:outlineLvl w:val="9"/>
              <w:rPr>
                <w:rFonts w:cs="Calibri"/>
              </w:rPr>
            </w:pPr>
            <w:r w:rsidRPr="003D0267">
              <w:rPr>
                <w:rFonts w:cs="Calibri"/>
              </w:rPr>
              <w:t>Concept Note has:</w:t>
            </w:r>
          </w:p>
          <w:p w14:paraId="791999EF" w14:textId="77777777" w:rsidR="001E4A82" w:rsidRPr="003D0267" w:rsidRDefault="00C921A7" w:rsidP="001E4A82">
            <w:pPr>
              <w:pStyle w:val="ListParagraph"/>
              <w:numPr>
                <w:ilvl w:val="0"/>
                <w:numId w:val="31"/>
              </w:numPr>
              <w:rPr>
                <w:rFonts w:cs="Calibri"/>
              </w:rPr>
            </w:pPr>
            <w:r w:rsidRPr="003D0267">
              <w:rPr>
                <w:rFonts w:cs="Calibri"/>
              </w:rPr>
              <w:t>I</w:t>
            </w:r>
            <w:r w:rsidR="002D7BF1" w:rsidRPr="003D0267">
              <w:rPr>
                <w:rFonts w:cs="Calibri"/>
              </w:rPr>
              <w:t>dentifiable measures of success and clear pathways /frameworks of demonstrating the project long term benefits/ successes</w:t>
            </w:r>
            <w:r w:rsidR="001E4A82" w:rsidRPr="003D0267">
              <w:rPr>
                <w:rFonts w:cs="Calibri"/>
              </w:rPr>
              <w:t>;</w:t>
            </w:r>
          </w:p>
          <w:p w14:paraId="353AB9C7" w14:textId="77777777" w:rsidR="001E4A82" w:rsidRPr="003D0267" w:rsidRDefault="002D7BF1" w:rsidP="001E4A82">
            <w:pPr>
              <w:pStyle w:val="ListParagraph"/>
              <w:numPr>
                <w:ilvl w:val="0"/>
                <w:numId w:val="31"/>
              </w:numPr>
              <w:rPr>
                <w:rFonts w:cs="Calibri"/>
              </w:rPr>
            </w:pPr>
            <w:r w:rsidRPr="003D0267">
              <w:rPr>
                <w:rFonts w:cs="Calibri"/>
              </w:rPr>
              <w:t xml:space="preserve">Ability to positively contribute to the country TOC and country strategy; </w:t>
            </w:r>
          </w:p>
          <w:p w14:paraId="7E1B5176" w14:textId="65F735A2" w:rsidR="00C921A7" w:rsidRPr="003D0267" w:rsidRDefault="002D7BF1" w:rsidP="001E4A82">
            <w:pPr>
              <w:pStyle w:val="ListParagraph"/>
              <w:numPr>
                <w:ilvl w:val="0"/>
                <w:numId w:val="31"/>
              </w:numPr>
              <w:rPr>
                <w:rFonts w:cs="Calibri"/>
              </w:rPr>
            </w:pPr>
            <w:r w:rsidRPr="003D0267">
              <w:rPr>
                <w:rFonts w:cs="Calibri"/>
              </w:rPr>
              <w:t xml:space="preserve">A sustainability framework outlining how the gains realised through the project will continue long after the project has ended;    </w:t>
            </w:r>
          </w:p>
          <w:p w14:paraId="16D4CEAC" w14:textId="6D82A14D" w:rsidR="00DB6F8A" w:rsidRPr="00DB6F8A" w:rsidRDefault="002D7BF1" w:rsidP="003B3306">
            <w:pPr>
              <w:pStyle w:val="ListParagraph"/>
              <w:numPr>
                <w:ilvl w:val="0"/>
                <w:numId w:val="31"/>
              </w:numPr>
            </w:pPr>
            <w:r w:rsidRPr="003D0267">
              <w:rPr>
                <w:rFonts w:cs="Calibri"/>
              </w:rPr>
              <w:lastRenderedPageBreak/>
              <w:t xml:space="preserve">A concerted effort by the organisation to strengthen individual and organisational capacities in quality </w:t>
            </w:r>
            <w:r w:rsidR="001E4A82" w:rsidRPr="003D0267">
              <w:rPr>
                <w:rFonts w:cs="Calibri"/>
              </w:rPr>
              <w:t>research,</w:t>
            </w:r>
            <w:r w:rsidRPr="003D0267">
              <w:rPr>
                <w:rFonts w:cs="Calibri"/>
              </w:rPr>
              <w:t xml:space="preserve"> </w:t>
            </w:r>
            <w:r w:rsidR="00FE59B8" w:rsidRPr="003D0267">
              <w:rPr>
                <w:rFonts w:cs="Calibri"/>
              </w:rPr>
              <w:t>management and</w:t>
            </w:r>
            <w:r w:rsidRPr="003D0267">
              <w:rPr>
                <w:rFonts w:cs="Calibri"/>
              </w:rPr>
              <w:t xml:space="preserve"> or leadership as relevant.</w:t>
            </w:r>
            <w:r w:rsidR="00DB6F8A" w:rsidRPr="00DB6F8A">
              <w:t xml:space="preserve"> </w:t>
            </w: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95AF9" w14:textId="2C5B9680" w:rsidR="00DB6F8A" w:rsidRPr="00DB6F8A" w:rsidRDefault="00C921A7" w:rsidP="00DB6F8A">
            <w:r w:rsidRPr="003D0267">
              <w:lastRenderedPageBreak/>
              <w:t>20</w:t>
            </w:r>
            <w:r w:rsidR="00DB6F8A" w:rsidRPr="00DB6F8A">
              <w:t>%</w:t>
            </w:r>
          </w:p>
        </w:tc>
      </w:tr>
      <w:tr w:rsidR="002D7BF1" w:rsidRPr="003D0267" w14:paraId="489980BB" w14:textId="77777777" w:rsidTr="007E20F4">
        <w:trPr>
          <w:trHeight w:val="1642"/>
        </w:trPr>
        <w:tc>
          <w:tcPr>
            <w:tcW w:w="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D9D9" w:themeFill="background2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87478" w14:textId="3C900C56" w:rsidR="002D7BF1" w:rsidRPr="003D0267" w:rsidRDefault="00E21E9C" w:rsidP="00DB6F8A">
            <w:pPr>
              <w:rPr>
                <w:b/>
              </w:rPr>
            </w:pPr>
            <w:r w:rsidRPr="003D0267">
              <w:rPr>
                <w:b/>
              </w:rPr>
              <w:t xml:space="preserve">Knowledge and Learning </w:t>
            </w:r>
          </w:p>
        </w:tc>
        <w:tc>
          <w:tcPr>
            <w:tcW w:w="6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0BA68" w14:textId="77777777" w:rsidR="00A17608" w:rsidRPr="003D0267" w:rsidRDefault="00FE59B8" w:rsidP="00E21E9C">
            <w:pPr>
              <w:spacing w:after="0"/>
              <w:outlineLvl w:val="9"/>
              <w:rPr>
                <w:rFonts w:cs="Calibri"/>
              </w:rPr>
            </w:pPr>
            <w:r w:rsidRPr="003D0267">
              <w:rPr>
                <w:rFonts w:cs="Calibri"/>
              </w:rPr>
              <w:t>T</w:t>
            </w:r>
            <w:r w:rsidR="00E21E9C" w:rsidRPr="003D0267">
              <w:rPr>
                <w:rFonts w:cs="Calibri"/>
              </w:rPr>
              <w:t>he project demonstrates the capacity to distil learnings through:</w:t>
            </w:r>
          </w:p>
          <w:p w14:paraId="5CAB03F1" w14:textId="77777777" w:rsidR="00A17608" w:rsidRPr="003D0267" w:rsidRDefault="00A17608" w:rsidP="003D0267">
            <w:pPr>
              <w:pStyle w:val="ListParagraph"/>
              <w:numPr>
                <w:ilvl w:val="0"/>
                <w:numId w:val="32"/>
              </w:numPr>
              <w:rPr>
                <w:rFonts w:cs="Calibri"/>
              </w:rPr>
            </w:pPr>
            <w:r w:rsidRPr="003D0267">
              <w:rPr>
                <w:rFonts w:cs="Calibri"/>
              </w:rPr>
              <w:t>B</w:t>
            </w:r>
            <w:r w:rsidR="00E21E9C" w:rsidRPr="003D0267">
              <w:rPr>
                <w:rFonts w:cs="Calibri"/>
              </w:rPr>
              <w:t>uilding relationships in a promising local ecosystem;</w:t>
            </w:r>
          </w:p>
          <w:p w14:paraId="2ECCB774" w14:textId="77777777" w:rsidR="00A17608" w:rsidRPr="003D0267" w:rsidRDefault="00E21E9C" w:rsidP="003D0267">
            <w:pPr>
              <w:pStyle w:val="ListParagraph"/>
              <w:numPr>
                <w:ilvl w:val="0"/>
                <w:numId w:val="32"/>
              </w:numPr>
              <w:rPr>
                <w:rFonts w:cs="Calibri"/>
              </w:rPr>
            </w:pPr>
            <w:r w:rsidRPr="003D0267">
              <w:rPr>
                <w:rFonts w:cs="Calibri"/>
              </w:rPr>
              <w:t xml:space="preserve">Deepening understanding of ecosystem strengthening;    </w:t>
            </w:r>
          </w:p>
          <w:p w14:paraId="1ADD5BE5" w14:textId="03743097" w:rsidR="00E21E9C" w:rsidRPr="003D0267" w:rsidRDefault="00E21E9C" w:rsidP="003D0267">
            <w:pPr>
              <w:pStyle w:val="ListParagraph"/>
              <w:numPr>
                <w:ilvl w:val="0"/>
                <w:numId w:val="32"/>
              </w:numPr>
              <w:rPr>
                <w:rFonts w:cs="Calibri"/>
                <w:color w:val="auto"/>
                <w:lang w:val="en-KE"/>
              </w:rPr>
            </w:pPr>
            <w:r w:rsidRPr="003D0267">
              <w:rPr>
                <w:rFonts w:cs="Calibri"/>
              </w:rPr>
              <w:t xml:space="preserve">Increasing the understanding of relationships between research and innovation ecosystem where applicable.                                                                                                                                                               </w:t>
            </w:r>
          </w:p>
          <w:p w14:paraId="4E68FFCD" w14:textId="77777777" w:rsidR="002D7BF1" w:rsidRPr="003D0267" w:rsidRDefault="002D7BF1" w:rsidP="00DB6F8A">
            <w:pPr>
              <w:rPr>
                <w:lang w:val="en-KE"/>
              </w:rPr>
            </w:pPr>
          </w:p>
        </w:tc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A3E01" w14:textId="70268AEB" w:rsidR="002D7BF1" w:rsidRPr="003D0267" w:rsidRDefault="00FE59B8" w:rsidP="00DB6F8A">
            <w:r w:rsidRPr="003D0267">
              <w:t>15%</w:t>
            </w:r>
          </w:p>
        </w:tc>
      </w:tr>
    </w:tbl>
    <w:p w14:paraId="2B25C107" w14:textId="77777777" w:rsidR="00DB6F8A" w:rsidRPr="00DB6F8A" w:rsidRDefault="00DB6F8A" w:rsidP="00DB6F8A"/>
    <w:p w14:paraId="77AE865F" w14:textId="77777777" w:rsidR="0057002D" w:rsidRPr="003D0267" w:rsidRDefault="0057002D" w:rsidP="00B221CF"/>
    <w:sectPr w:rsidR="0057002D" w:rsidRPr="003D0267" w:rsidSect="00600770"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23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1F763" w14:textId="77777777" w:rsidR="00D15937" w:rsidRDefault="00D15937" w:rsidP="00F9770B">
      <w:r>
        <w:separator/>
      </w:r>
    </w:p>
    <w:p w14:paraId="514C65A2" w14:textId="77777777" w:rsidR="00D15937" w:rsidRDefault="00D15937" w:rsidP="00F9770B"/>
  </w:endnote>
  <w:endnote w:type="continuationSeparator" w:id="0">
    <w:p w14:paraId="1265F42A" w14:textId="77777777" w:rsidR="00D15937" w:rsidRDefault="00D15937" w:rsidP="00F9770B">
      <w:r>
        <w:continuationSeparator/>
      </w:r>
    </w:p>
    <w:p w14:paraId="6C54A3A1" w14:textId="77777777" w:rsidR="00D15937" w:rsidRDefault="00D15937" w:rsidP="00F97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Prompt">
    <w:charset w:val="DE"/>
    <w:family w:val="auto"/>
    <w:pitch w:val="variable"/>
    <w:sig w:usb0="21000007" w:usb1="00000001" w:usb2="00000000" w:usb3="00000000" w:csb0="00010193" w:csb1="00000000"/>
  </w:font>
  <w:font w:name="Arial Nova">
    <w:altName w:val="Times New Roman"/>
    <w:charset w:val="00"/>
    <w:family w:val="swiss"/>
    <w:pitch w:val="variable"/>
    <w:sig w:usb0="0000028F" w:usb1="00000002" w:usb2="0000000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 (Body CS)">
    <w:panose1 w:val="00000000000000000000"/>
    <w:charset w:val="00"/>
    <w:family w:val="roman"/>
    <w:notTrueType/>
    <w:pitch w:val="default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40"/>
      <w:gridCol w:w="4486"/>
    </w:tblGrid>
    <w:tr w:rsidR="00987F46" w14:paraId="3FB5CC7D" w14:textId="77777777">
      <w:trPr>
        <w:trHeight w:hRule="exact" w:val="115"/>
        <w:jc w:val="center"/>
      </w:trPr>
      <w:tc>
        <w:tcPr>
          <w:tcW w:w="4686" w:type="dxa"/>
          <w:shd w:val="clear" w:color="auto" w:fill="4EC6C6" w:themeFill="accent1"/>
          <w:tcMar>
            <w:top w:w="0" w:type="dxa"/>
            <w:bottom w:w="0" w:type="dxa"/>
          </w:tcMar>
        </w:tcPr>
        <w:p w14:paraId="5D46DB57" w14:textId="77777777" w:rsidR="00987F46" w:rsidRDefault="00987F46" w:rsidP="00F9770B">
          <w:pPr>
            <w:pStyle w:val="Header"/>
          </w:pPr>
        </w:p>
      </w:tc>
      <w:tc>
        <w:tcPr>
          <w:tcW w:w="4674" w:type="dxa"/>
          <w:shd w:val="clear" w:color="auto" w:fill="4EC6C6" w:themeFill="accent1"/>
          <w:tcMar>
            <w:top w:w="0" w:type="dxa"/>
            <w:bottom w:w="0" w:type="dxa"/>
          </w:tcMar>
        </w:tcPr>
        <w:p w14:paraId="025987A7" w14:textId="77777777" w:rsidR="00987F46" w:rsidRDefault="00987F46" w:rsidP="00F9770B">
          <w:pPr>
            <w:pStyle w:val="Header"/>
          </w:pPr>
        </w:p>
      </w:tc>
    </w:tr>
    <w:tr w:rsidR="00987F46" w14:paraId="16E7297E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3C72A171" w14:textId="3B06E9F6" w:rsidR="00987F46" w:rsidRDefault="00011612" w:rsidP="00F9770B">
          <w:pPr>
            <w:pStyle w:val="Footer"/>
          </w:pPr>
          <w:r>
            <w:t xml:space="preserve">RISA </w:t>
          </w:r>
          <w:r w:rsidR="00483F71">
            <w:t xml:space="preserve">Programme </w:t>
          </w:r>
          <w:r w:rsidR="00600770">
            <w:t>e</w:t>
          </w:r>
          <w:r>
            <w:t xml:space="preserve">ligibility criteria </w:t>
          </w:r>
        </w:p>
      </w:tc>
      <w:tc>
        <w:tcPr>
          <w:tcW w:w="4674" w:type="dxa"/>
          <w:shd w:val="clear" w:color="auto" w:fill="auto"/>
          <w:vAlign w:val="center"/>
        </w:tcPr>
        <w:p w14:paraId="14A84837" w14:textId="77777777" w:rsidR="00987F46" w:rsidRDefault="00987F46" w:rsidP="00F9770B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3D2F9380" w14:textId="77777777" w:rsidR="00BD4943" w:rsidRDefault="00BD4943" w:rsidP="00F977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535BB" w14:textId="77777777" w:rsidR="00DD3D84" w:rsidRDefault="00DD3D84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4B8EFFF" wp14:editId="25DC081E">
          <wp:simplePos x="0" y="0"/>
          <wp:positionH relativeFrom="column">
            <wp:posOffset>-699135</wp:posOffset>
          </wp:positionH>
          <wp:positionV relativeFrom="paragraph">
            <wp:posOffset>63994</wp:posOffset>
          </wp:positionV>
          <wp:extent cx="7591926" cy="478790"/>
          <wp:effectExtent l="0" t="0" r="3175" b="3810"/>
          <wp:wrapNone/>
          <wp:docPr id="25" name="Picture 25" descr="Shape, rectangle, squar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Shape, rectangle, squar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926" cy="478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3941E" w14:textId="77777777" w:rsidR="00D15937" w:rsidRDefault="00D15937" w:rsidP="00F9770B">
      <w:r>
        <w:separator/>
      </w:r>
    </w:p>
  </w:footnote>
  <w:footnote w:type="continuationSeparator" w:id="0">
    <w:p w14:paraId="012B0189" w14:textId="77777777" w:rsidR="00D15937" w:rsidRDefault="00D15937" w:rsidP="00F9770B">
      <w:r>
        <w:continuationSeparator/>
      </w:r>
    </w:p>
    <w:p w14:paraId="69E6A2CF" w14:textId="77777777" w:rsidR="00D15937" w:rsidRDefault="00D15937" w:rsidP="00F977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E2E48" w14:textId="77777777" w:rsidR="00DD3D84" w:rsidRDefault="00DD3D84">
    <w:pPr>
      <w:pStyle w:val="Header"/>
    </w:pPr>
    <w:r w:rsidRPr="00DD3D84">
      <w:rPr>
        <w:noProof/>
      </w:rPr>
      <w:drawing>
        <wp:anchor distT="0" distB="0" distL="114300" distR="114300" simplePos="0" relativeHeight="251659264" behindDoc="1" locked="0" layoutInCell="1" allowOverlap="1" wp14:anchorId="4A97288B" wp14:editId="23FB3224">
          <wp:simplePos x="0" y="0"/>
          <wp:positionH relativeFrom="column">
            <wp:posOffset>-149469</wp:posOffset>
          </wp:positionH>
          <wp:positionV relativeFrom="paragraph">
            <wp:posOffset>-1360707</wp:posOffset>
          </wp:positionV>
          <wp:extent cx="2534285" cy="1559560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4285" cy="155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D3D84">
      <w:rPr>
        <w:noProof/>
      </w:rPr>
      <w:drawing>
        <wp:anchor distT="0" distB="0" distL="114300" distR="114300" simplePos="0" relativeHeight="251660288" behindDoc="0" locked="1" layoutInCell="1" allowOverlap="1" wp14:anchorId="76BF5A27" wp14:editId="25F28A86">
          <wp:simplePos x="0" y="0"/>
          <wp:positionH relativeFrom="column">
            <wp:posOffset>5407025</wp:posOffset>
          </wp:positionH>
          <wp:positionV relativeFrom="page">
            <wp:posOffset>544830</wp:posOffset>
          </wp:positionV>
          <wp:extent cx="979170" cy="1024890"/>
          <wp:effectExtent l="0" t="0" r="0" b="381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9170" cy="1024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D2332F" w14:textId="77777777" w:rsidR="00F9770B" w:rsidRDefault="00F9770B" w:rsidP="00F977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1E6AC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D23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20A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3AA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4E056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3A11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30A7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E0424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D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A0D4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A201E"/>
    <w:multiLevelType w:val="hybridMultilevel"/>
    <w:tmpl w:val="6208382A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64372F"/>
    <w:multiLevelType w:val="multilevel"/>
    <w:tmpl w:val="FEB2B3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C5507"/>
    <w:multiLevelType w:val="hybridMultilevel"/>
    <w:tmpl w:val="63D41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B93508"/>
    <w:multiLevelType w:val="multilevel"/>
    <w:tmpl w:val="6E5AD0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614E69"/>
    <w:multiLevelType w:val="hybridMultilevel"/>
    <w:tmpl w:val="90C2DE9C"/>
    <w:lvl w:ilvl="0" w:tplc="20000011">
      <w:start w:val="1"/>
      <w:numFmt w:val="decimal"/>
      <w:lvlText w:val="%1)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2434ADB"/>
    <w:multiLevelType w:val="multilevel"/>
    <w:tmpl w:val="851047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F30DC"/>
    <w:multiLevelType w:val="hybridMultilevel"/>
    <w:tmpl w:val="8D021D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7D3B1A"/>
    <w:multiLevelType w:val="hybridMultilevel"/>
    <w:tmpl w:val="141E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1778E5"/>
    <w:multiLevelType w:val="hybridMultilevel"/>
    <w:tmpl w:val="7DE40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7A09EA"/>
    <w:multiLevelType w:val="hybridMultilevel"/>
    <w:tmpl w:val="F6247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BD4E68"/>
    <w:multiLevelType w:val="hybridMultilevel"/>
    <w:tmpl w:val="6A1AC756"/>
    <w:lvl w:ilvl="0" w:tplc="CE24D46C">
      <w:start w:val="1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F52637"/>
    <w:multiLevelType w:val="hybridMultilevel"/>
    <w:tmpl w:val="A498F248"/>
    <w:lvl w:ilvl="0" w:tplc="3F0AD9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CF44441"/>
    <w:multiLevelType w:val="hybridMultilevel"/>
    <w:tmpl w:val="69E6F4FC"/>
    <w:lvl w:ilvl="0" w:tplc="3F0AD9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D804C9C"/>
    <w:multiLevelType w:val="hybridMultilevel"/>
    <w:tmpl w:val="933C0616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877BAF"/>
    <w:multiLevelType w:val="hybridMultilevel"/>
    <w:tmpl w:val="5B6CDA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F98147F"/>
    <w:multiLevelType w:val="hybridMultilevel"/>
    <w:tmpl w:val="B772337A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0954FD"/>
    <w:multiLevelType w:val="hybridMultilevel"/>
    <w:tmpl w:val="65864E16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E46EB"/>
    <w:multiLevelType w:val="hybridMultilevel"/>
    <w:tmpl w:val="FB8CB38A"/>
    <w:lvl w:ilvl="0" w:tplc="31806802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4124C"/>
    <w:multiLevelType w:val="hybridMultilevel"/>
    <w:tmpl w:val="2AD6B2CC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CA4654"/>
    <w:multiLevelType w:val="hybridMultilevel"/>
    <w:tmpl w:val="871A774E"/>
    <w:lvl w:ilvl="0" w:tplc="7304C97E">
      <w:start w:val="1"/>
      <w:numFmt w:val="bullet"/>
      <w:pStyle w:val="ListParagraph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056FB"/>
    <w:multiLevelType w:val="hybridMultilevel"/>
    <w:tmpl w:val="693806D2"/>
    <w:lvl w:ilvl="0" w:tplc="3F0AD9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AD3178"/>
    <w:multiLevelType w:val="hybridMultilevel"/>
    <w:tmpl w:val="25327A96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681508"/>
    <w:multiLevelType w:val="hybridMultilevel"/>
    <w:tmpl w:val="266EB662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C1762"/>
    <w:multiLevelType w:val="hybridMultilevel"/>
    <w:tmpl w:val="9B7A0344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E451D"/>
    <w:multiLevelType w:val="hybridMultilevel"/>
    <w:tmpl w:val="1D6C1596"/>
    <w:lvl w:ilvl="0" w:tplc="58B8F4E2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177097"/>
    <w:multiLevelType w:val="hybridMultilevel"/>
    <w:tmpl w:val="67A0FEDE"/>
    <w:lvl w:ilvl="0" w:tplc="3F0AD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FB11D2"/>
    <w:multiLevelType w:val="hybridMultilevel"/>
    <w:tmpl w:val="8D021D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330549">
    <w:abstractNumId w:val="24"/>
  </w:num>
  <w:num w:numId="2" w16cid:durableId="818768721">
    <w:abstractNumId w:val="20"/>
  </w:num>
  <w:num w:numId="3" w16cid:durableId="1204902531">
    <w:abstractNumId w:val="34"/>
  </w:num>
  <w:num w:numId="4" w16cid:durableId="1108089198">
    <w:abstractNumId w:val="0"/>
  </w:num>
  <w:num w:numId="5" w16cid:durableId="1246768358">
    <w:abstractNumId w:val="1"/>
  </w:num>
  <w:num w:numId="6" w16cid:durableId="12002080">
    <w:abstractNumId w:val="2"/>
  </w:num>
  <w:num w:numId="7" w16cid:durableId="166140967">
    <w:abstractNumId w:val="3"/>
  </w:num>
  <w:num w:numId="8" w16cid:durableId="996760826">
    <w:abstractNumId w:val="8"/>
  </w:num>
  <w:num w:numId="9" w16cid:durableId="1504781932">
    <w:abstractNumId w:val="4"/>
  </w:num>
  <w:num w:numId="10" w16cid:durableId="1905791461">
    <w:abstractNumId w:val="5"/>
  </w:num>
  <w:num w:numId="11" w16cid:durableId="1401556323">
    <w:abstractNumId w:val="6"/>
  </w:num>
  <w:num w:numId="12" w16cid:durableId="1772050830">
    <w:abstractNumId w:val="7"/>
  </w:num>
  <w:num w:numId="13" w16cid:durableId="41444397">
    <w:abstractNumId w:val="9"/>
  </w:num>
  <w:num w:numId="14" w16cid:durableId="2125146457">
    <w:abstractNumId w:val="36"/>
  </w:num>
  <w:num w:numId="15" w16cid:durableId="1436094309">
    <w:abstractNumId w:val="16"/>
  </w:num>
  <w:num w:numId="16" w16cid:durableId="1786382283">
    <w:abstractNumId w:val="11"/>
  </w:num>
  <w:num w:numId="17" w16cid:durableId="1246694701">
    <w:abstractNumId w:val="27"/>
  </w:num>
  <w:num w:numId="18" w16cid:durableId="1878463920">
    <w:abstractNumId w:val="29"/>
  </w:num>
  <w:num w:numId="19" w16cid:durableId="526019820">
    <w:abstractNumId w:val="13"/>
  </w:num>
  <w:num w:numId="20" w16cid:durableId="1946502480">
    <w:abstractNumId w:val="12"/>
  </w:num>
  <w:num w:numId="21" w16cid:durableId="1514420554">
    <w:abstractNumId w:val="19"/>
  </w:num>
  <w:num w:numId="22" w16cid:durableId="213471875">
    <w:abstractNumId w:val="18"/>
  </w:num>
  <w:num w:numId="23" w16cid:durableId="621765412">
    <w:abstractNumId w:val="17"/>
  </w:num>
  <w:num w:numId="24" w16cid:durableId="1387678536">
    <w:abstractNumId w:val="23"/>
  </w:num>
  <w:num w:numId="25" w16cid:durableId="1239051842">
    <w:abstractNumId w:val="10"/>
  </w:num>
  <w:num w:numId="26" w16cid:durableId="812023347">
    <w:abstractNumId w:val="14"/>
  </w:num>
  <w:num w:numId="27" w16cid:durableId="2022121008">
    <w:abstractNumId w:val="15"/>
  </w:num>
  <w:num w:numId="28" w16cid:durableId="270163506">
    <w:abstractNumId w:val="35"/>
  </w:num>
  <w:num w:numId="29" w16cid:durableId="1869752337">
    <w:abstractNumId w:val="28"/>
  </w:num>
  <w:num w:numId="30" w16cid:durableId="1409040645">
    <w:abstractNumId w:val="21"/>
  </w:num>
  <w:num w:numId="31" w16cid:durableId="359935184">
    <w:abstractNumId w:val="30"/>
  </w:num>
  <w:num w:numId="32" w16cid:durableId="2059161649">
    <w:abstractNumId w:val="22"/>
  </w:num>
  <w:num w:numId="33" w16cid:durableId="437219100">
    <w:abstractNumId w:val="32"/>
  </w:num>
  <w:num w:numId="34" w16cid:durableId="1080061027">
    <w:abstractNumId w:val="31"/>
  </w:num>
  <w:num w:numId="35" w16cid:durableId="822698148">
    <w:abstractNumId w:val="25"/>
  </w:num>
  <w:num w:numId="36" w16cid:durableId="83653684">
    <w:abstractNumId w:val="26"/>
  </w:num>
  <w:num w:numId="37" w16cid:durableId="112592671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3A"/>
    <w:rsid w:val="00011612"/>
    <w:rsid w:val="00035487"/>
    <w:rsid w:val="00037FC9"/>
    <w:rsid w:val="00042AFA"/>
    <w:rsid w:val="000923E9"/>
    <w:rsid w:val="000A552B"/>
    <w:rsid w:val="000C12CE"/>
    <w:rsid w:val="000E5B16"/>
    <w:rsid w:val="000F31A1"/>
    <w:rsid w:val="00105142"/>
    <w:rsid w:val="00105383"/>
    <w:rsid w:val="001A67E8"/>
    <w:rsid w:val="001B7D72"/>
    <w:rsid w:val="001E1125"/>
    <w:rsid w:val="001E4A1E"/>
    <w:rsid w:val="001E4A82"/>
    <w:rsid w:val="00227DD8"/>
    <w:rsid w:val="002328F5"/>
    <w:rsid w:val="00234AE8"/>
    <w:rsid w:val="00245DB7"/>
    <w:rsid w:val="002B3F8C"/>
    <w:rsid w:val="002C18A7"/>
    <w:rsid w:val="002C2A9A"/>
    <w:rsid w:val="002C73EA"/>
    <w:rsid w:val="002D7BF1"/>
    <w:rsid w:val="00306CC2"/>
    <w:rsid w:val="0032784F"/>
    <w:rsid w:val="003561D8"/>
    <w:rsid w:val="00362B6D"/>
    <w:rsid w:val="00392902"/>
    <w:rsid w:val="003B3306"/>
    <w:rsid w:val="003D0267"/>
    <w:rsid w:val="003D39D3"/>
    <w:rsid w:val="003E6C2D"/>
    <w:rsid w:val="00483F71"/>
    <w:rsid w:val="004916F3"/>
    <w:rsid w:val="004A6F33"/>
    <w:rsid w:val="004C53C4"/>
    <w:rsid w:val="004F2961"/>
    <w:rsid w:val="004F31AD"/>
    <w:rsid w:val="00505A9F"/>
    <w:rsid w:val="00541130"/>
    <w:rsid w:val="00545820"/>
    <w:rsid w:val="0057002D"/>
    <w:rsid w:val="005A2A04"/>
    <w:rsid w:val="005E6611"/>
    <w:rsid w:val="005E6F1E"/>
    <w:rsid w:val="00600770"/>
    <w:rsid w:val="00617EBC"/>
    <w:rsid w:val="00632093"/>
    <w:rsid w:val="00663206"/>
    <w:rsid w:val="0067759D"/>
    <w:rsid w:val="006E7612"/>
    <w:rsid w:val="007439FA"/>
    <w:rsid w:val="007712AC"/>
    <w:rsid w:val="00773787"/>
    <w:rsid w:val="007774A8"/>
    <w:rsid w:val="00783AAC"/>
    <w:rsid w:val="007B2FD5"/>
    <w:rsid w:val="007D643A"/>
    <w:rsid w:val="0082193A"/>
    <w:rsid w:val="008236F2"/>
    <w:rsid w:val="00847EA9"/>
    <w:rsid w:val="008521A6"/>
    <w:rsid w:val="008649AC"/>
    <w:rsid w:val="008762FB"/>
    <w:rsid w:val="00876A52"/>
    <w:rsid w:val="008B7408"/>
    <w:rsid w:val="0090203B"/>
    <w:rsid w:val="00921C36"/>
    <w:rsid w:val="009459A2"/>
    <w:rsid w:val="00962431"/>
    <w:rsid w:val="00987F46"/>
    <w:rsid w:val="009A67B3"/>
    <w:rsid w:val="009D7AFA"/>
    <w:rsid w:val="009F1A3A"/>
    <w:rsid w:val="00A17608"/>
    <w:rsid w:val="00A3364A"/>
    <w:rsid w:val="00A36803"/>
    <w:rsid w:val="00A57E22"/>
    <w:rsid w:val="00A71CA3"/>
    <w:rsid w:val="00A722FF"/>
    <w:rsid w:val="00A7681E"/>
    <w:rsid w:val="00A90A54"/>
    <w:rsid w:val="00AA23EC"/>
    <w:rsid w:val="00AC0BAA"/>
    <w:rsid w:val="00AC167C"/>
    <w:rsid w:val="00B221CF"/>
    <w:rsid w:val="00B62CE0"/>
    <w:rsid w:val="00B86189"/>
    <w:rsid w:val="00BD4943"/>
    <w:rsid w:val="00BE79FB"/>
    <w:rsid w:val="00BF4BD8"/>
    <w:rsid w:val="00C05F84"/>
    <w:rsid w:val="00C12B91"/>
    <w:rsid w:val="00C2134C"/>
    <w:rsid w:val="00C36B11"/>
    <w:rsid w:val="00C4104F"/>
    <w:rsid w:val="00C556AC"/>
    <w:rsid w:val="00C61856"/>
    <w:rsid w:val="00C75D51"/>
    <w:rsid w:val="00C921A7"/>
    <w:rsid w:val="00CB3412"/>
    <w:rsid w:val="00CC7857"/>
    <w:rsid w:val="00CF281D"/>
    <w:rsid w:val="00D15937"/>
    <w:rsid w:val="00D64049"/>
    <w:rsid w:val="00D969B9"/>
    <w:rsid w:val="00DB6F8A"/>
    <w:rsid w:val="00DD1B21"/>
    <w:rsid w:val="00DD3D84"/>
    <w:rsid w:val="00DF658B"/>
    <w:rsid w:val="00E042A7"/>
    <w:rsid w:val="00E21E9C"/>
    <w:rsid w:val="00E33325"/>
    <w:rsid w:val="00E7272A"/>
    <w:rsid w:val="00E96D9D"/>
    <w:rsid w:val="00EA12EA"/>
    <w:rsid w:val="00ED7B6C"/>
    <w:rsid w:val="00F04EC8"/>
    <w:rsid w:val="00F91AB5"/>
    <w:rsid w:val="00F952D6"/>
    <w:rsid w:val="00F9770B"/>
    <w:rsid w:val="00FA0FC2"/>
    <w:rsid w:val="00FA474A"/>
    <w:rsid w:val="00FB4183"/>
    <w:rsid w:val="00FE59B8"/>
    <w:rsid w:val="00FF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F17E33"/>
  <w15:chartTrackingRefBased/>
  <w15:docId w15:val="{42624BEE-4162-4F08-94E4-99C43D63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K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70B"/>
    <w:pPr>
      <w:spacing w:after="120"/>
      <w:outlineLvl w:val="0"/>
    </w:pPr>
    <w:rPr>
      <w:rFonts w:ascii="Arial Nova Light" w:hAnsi="Arial Nova Light" w:cs="Prompt"/>
      <w:color w:val="1C1C1C" w:themeColor="accent5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770B"/>
    <w:pPr>
      <w:spacing w:line="680" w:lineRule="exact"/>
    </w:pPr>
    <w:rPr>
      <w:rFonts w:ascii="Arial Nova" w:hAnsi="Arial Nova"/>
      <w:b/>
      <w:bCs/>
      <w:sz w:val="56"/>
      <w:szCs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9770B"/>
    <w:pPr>
      <w:outlineLvl w:val="1"/>
    </w:pPr>
    <w:rPr>
      <w:color w:val="4EC6C6" w:themeColor="accent1"/>
      <w:sz w:val="44"/>
      <w:szCs w:val="4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9770B"/>
    <w:pPr>
      <w:spacing w:line="240" w:lineRule="auto"/>
      <w:outlineLvl w:val="2"/>
    </w:pPr>
    <w:rPr>
      <w:color w:val="2C2E82" w:themeColor="accent4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9770B"/>
    <w:pPr>
      <w:spacing w:before="120"/>
      <w:outlineLvl w:val="3"/>
    </w:pPr>
    <w:rPr>
      <w:u w:val="single"/>
    </w:rPr>
  </w:style>
  <w:style w:type="paragraph" w:styleId="Heading5">
    <w:name w:val="heading 5"/>
    <w:basedOn w:val="Heading4"/>
    <w:next w:val="Normal"/>
    <w:link w:val="Heading5Char"/>
    <w:uiPriority w:val="9"/>
    <w:unhideWhenUsed/>
    <w:rsid w:val="00F9770B"/>
    <w:pPr>
      <w:spacing w:after="0"/>
      <w:outlineLvl w:val="4"/>
    </w:pPr>
    <w:rPr>
      <w:i/>
      <w:iCs/>
      <w:color w:val="4EC6C6" w:themeColor="accent1"/>
      <w:u w:val="none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B62CE0"/>
    <w:pPr>
      <w:keepNext/>
      <w:keepLines/>
      <w:spacing w:before="40" w:after="0"/>
      <w:outlineLvl w:val="5"/>
    </w:pPr>
    <w:rPr>
      <w:rFonts w:cstheme="majorBidi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62CE0"/>
    <w:pPr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B62CE0"/>
    <w:pPr>
      <w:outlineLvl w:val="7"/>
    </w:pPr>
    <w:rPr>
      <w:sz w:val="20"/>
      <w:szCs w:val="20"/>
      <w:u w:val="single"/>
    </w:rPr>
  </w:style>
  <w:style w:type="paragraph" w:styleId="Heading9">
    <w:name w:val="heading 9"/>
    <w:basedOn w:val="Heading8"/>
    <w:next w:val="Normal"/>
    <w:link w:val="Heading9Char"/>
    <w:uiPriority w:val="9"/>
    <w:unhideWhenUsed/>
    <w:rsid w:val="00B62CE0"/>
    <w:pPr>
      <w:outlineLvl w:val="8"/>
    </w:pPr>
    <w:rPr>
      <w:i/>
      <w:iCs/>
      <w:color w:val="808080" w:themeColor="background1" w:themeShade="8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90A54"/>
    <w:pPr>
      <w:pBdr>
        <w:top w:val="single" w:sz="24" w:space="1" w:color="FFFFFF" w:themeColor="background1"/>
        <w:left w:val="single" w:sz="24" w:space="4" w:color="FFFFFF" w:themeColor="background1"/>
        <w:bottom w:val="single" w:sz="24" w:space="1" w:color="FFFFFF" w:themeColor="background1"/>
        <w:right w:val="single" w:sz="24" w:space="4" w:color="FFFFFF" w:themeColor="background1"/>
      </w:pBdr>
      <w:shd w:val="clear" w:color="auto" w:fill="FFFFFF" w:themeFill="background1"/>
      <w:spacing w:after="240"/>
    </w:pPr>
    <w:rPr>
      <w:rFonts w:ascii="Arial Nova" w:hAnsi="Arial Nova"/>
      <w:b/>
      <w:bCs/>
      <w:sz w:val="72"/>
      <w:szCs w:val="7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A90A54"/>
    <w:rPr>
      <w:rFonts w:ascii="Arial Nova" w:eastAsia="Times New Roman" w:hAnsi="Arial Nova" w:cs="Open Sans"/>
      <w:b/>
      <w:bCs/>
      <w:color w:val="26282D"/>
      <w:sz w:val="72"/>
      <w:szCs w:val="72"/>
      <w:shd w:val="clear" w:color="auto" w:fill="FFFFFF" w:themeFill="background1"/>
      <w:lang w:val="de-DE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9770B"/>
    <w:rPr>
      <w:rFonts w:ascii="Arial Nova" w:hAnsi="Arial Nova" w:cs="Prompt"/>
      <w:b/>
      <w:bCs/>
      <w:color w:val="1C1C1C" w:themeColor="accent5"/>
      <w:sz w:val="56"/>
      <w:szCs w:val="5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9770B"/>
    <w:rPr>
      <w:rFonts w:ascii="Arial Nova" w:hAnsi="Arial Nova" w:cs="Prompt"/>
      <w:b/>
      <w:bCs/>
      <w:color w:val="4EC6C6" w:themeColor="accent1"/>
      <w:sz w:val="44"/>
      <w:szCs w:val="4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9770B"/>
    <w:rPr>
      <w:rFonts w:ascii="Arial Nova" w:hAnsi="Arial Nova" w:cs="Prompt"/>
      <w:b/>
      <w:bCs/>
      <w:color w:val="2C2E82" w:themeColor="accent4"/>
      <w:sz w:val="28"/>
      <w:szCs w:val="28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AE8"/>
    <w:pPr>
      <w:spacing w:after="0"/>
    </w:pPr>
  </w:style>
  <w:style w:type="character" w:customStyle="1" w:styleId="Heading4Char">
    <w:name w:val="Heading 4 Char"/>
    <w:basedOn w:val="DefaultParagraphFont"/>
    <w:link w:val="Heading4"/>
    <w:uiPriority w:val="9"/>
    <w:rsid w:val="00F9770B"/>
    <w:rPr>
      <w:rFonts w:ascii="Arial Nova Light" w:hAnsi="Arial Nova Light" w:cs="Prompt"/>
      <w:color w:val="1C1C1C" w:themeColor="accent5"/>
      <w:sz w:val="22"/>
      <w:szCs w:val="22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F9770B"/>
    <w:rPr>
      <w:rFonts w:ascii="Arial Nova Light" w:hAnsi="Arial Nova Light" w:cs="Prompt"/>
      <w:i/>
      <w:iCs/>
      <w:color w:val="4EC6C6" w:themeColor="accent1"/>
      <w:sz w:val="22"/>
      <w:szCs w:val="22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34AE8"/>
    <w:pPr>
      <w:spacing w:before="200" w:after="160"/>
      <w:ind w:left="864" w:right="864"/>
      <w:jc w:val="center"/>
    </w:pPr>
    <w:rPr>
      <w:i/>
      <w:iCs/>
      <w:color w:val="545454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AE8"/>
    <w:rPr>
      <w:rFonts w:ascii="Arial Nova Light" w:eastAsia="Times New Roman" w:hAnsi="Arial Nova Light" w:cs="Open Sans"/>
      <w:i/>
      <w:iCs/>
      <w:color w:val="545454" w:themeColor="text1" w:themeTint="BF"/>
      <w:sz w:val="22"/>
      <w:szCs w:val="22"/>
      <w:lang w:eastAsia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AE8"/>
    <w:pPr>
      <w:pBdr>
        <w:top w:val="single" w:sz="4" w:space="10" w:color="4EC6C6" w:themeColor="accent1"/>
        <w:bottom w:val="single" w:sz="4" w:space="10" w:color="4EC6C6" w:themeColor="accent1"/>
      </w:pBdr>
      <w:spacing w:before="360" w:after="360"/>
      <w:ind w:left="864" w:right="864"/>
      <w:jc w:val="center"/>
    </w:pPr>
    <w:rPr>
      <w:i/>
      <w:iCs/>
      <w:color w:val="4EC6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AE8"/>
    <w:rPr>
      <w:rFonts w:ascii="Arial Nova Light" w:eastAsia="Times New Roman" w:hAnsi="Arial Nova Light" w:cs="Open Sans"/>
      <w:i/>
      <w:iCs/>
      <w:color w:val="4EC6C6" w:themeColor="accent1"/>
      <w:sz w:val="22"/>
      <w:szCs w:val="22"/>
      <w:lang w:eastAsia="en-GB"/>
    </w:rPr>
  </w:style>
  <w:style w:type="character" w:styleId="SubtleReference">
    <w:name w:val="Subtle Reference"/>
    <w:basedOn w:val="DefaultParagraphFont"/>
    <w:uiPriority w:val="31"/>
    <w:rsid w:val="00234AE8"/>
    <w:rPr>
      <w:smallCaps/>
      <w:color w:val="6C6C6C" w:themeColor="text1" w:themeTint="A5"/>
    </w:rPr>
  </w:style>
  <w:style w:type="character" w:styleId="IntenseReference">
    <w:name w:val="Intense Reference"/>
    <w:basedOn w:val="DefaultParagraphFont"/>
    <w:uiPriority w:val="32"/>
    <w:rsid w:val="00234AE8"/>
    <w:rPr>
      <w:b/>
      <w:bCs/>
      <w:smallCaps/>
      <w:color w:val="4EC6C6" w:themeColor="accent1"/>
      <w:spacing w:val="5"/>
    </w:rPr>
  </w:style>
  <w:style w:type="character" w:styleId="BookTitle">
    <w:name w:val="Book Title"/>
    <w:basedOn w:val="DefaultParagraphFont"/>
    <w:uiPriority w:val="33"/>
    <w:rsid w:val="00234AE8"/>
    <w:rPr>
      <w:b/>
      <w:bCs/>
      <w:i/>
      <w:iCs/>
      <w:spacing w:val="5"/>
    </w:rPr>
  </w:style>
  <w:style w:type="paragraph" w:styleId="ListParagraph">
    <w:name w:val="List Paragraph"/>
    <w:basedOn w:val="BulletList"/>
    <w:uiPriority w:val="1"/>
    <w:qFormat/>
    <w:rsid w:val="00F9770B"/>
    <w:pPr>
      <w:numPr>
        <w:numId w:val="18"/>
      </w:numPr>
      <w:spacing w:line="360" w:lineRule="auto"/>
    </w:pPr>
    <w:rPr>
      <w:rFonts w:ascii="Arial Nova Light" w:hAnsi="Arial Nova Light"/>
    </w:rPr>
  </w:style>
  <w:style w:type="character" w:styleId="Strong">
    <w:name w:val="Strong"/>
    <w:basedOn w:val="DefaultParagraphFont"/>
    <w:uiPriority w:val="22"/>
    <w:qFormat/>
    <w:rsid w:val="00234AE8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234AE8"/>
    <w:rPr>
      <w:i/>
      <w:iCs/>
      <w:color w:val="4EC6C6" w:themeColor="accent1"/>
    </w:rPr>
  </w:style>
  <w:style w:type="character" w:styleId="Emphasis">
    <w:name w:val="Emphasis"/>
    <w:basedOn w:val="DefaultParagraphFont"/>
    <w:uiPriority w:val="20"/>
    <w:qFormat/>
    <w:rsid w:val="00234AE8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234AE8"/>
    <w:rPr>
      <w:i/>
      <w:iCs/>
      <w:color w:val="545454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611"/>
    <w:pPr>
      <w:numPr>
        <w:ilvl w:val="1"/>
      </w:numPr>
      <w:spacing w:after="160"/>
      <w:ind w:left="284"/>
    </w:pPr>
    <w:rPr>
      <w:rFonts w:ascii="Arial Nova" w:eastAsiaTheme="minorEastAsia" w:hAnsi="Arial Nova" w:cs="Times New Roman (Body CS)"/>
      <w:caps/>
      <w:color w:val="1C1C1C" w:themeColor="text2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5E6611"/>
    <w:rPr>
      <w:rFonts w:ascii="Arial Nova" w:eastAsiaTheme="minorEastAsia" w:hAnsi="Arial Nova" w:cs="Times New Roman (Body CS)"/>
      <w:caps/>
      <w:color w:val="1C1C1C" w:themeColor="text2"/>
      <w:spacing w:val="15"/>
      <w:sz w:val="40"/>
      <w:szCs w:val="22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B62CE0"/>
    <w:rPr>
      <w:i/>
      <w:iCs/>
      <w:color w:val="1C1C1C" w:themeColor="text2"/>
      <w:sz w:val="18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rsid w:val="00B62CE0"/>
    <w:rPr>
      <w:rFonts w:ascii="Arial Nova Light" w:eastAsia="Times New Roman" w:hAnsi="Arial Nova Light" w:cstheme="majorBidi"/>
      <w:color w:val="1C1C1C" w:themeColor="accent5"/>
      <w:sz w:val="20"/>
      <w:szCs w:val="20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B62CE0"/>
    <w:rPr>
      <w:rFonts w:ascii="Arial Nova Light" w:eastAsia="Times New Roman" w:hAnsi="Arial Nova Light" w:cs="Open Sans"/>
      <w:b/>
      <w:bCs/>
      <w:color w:val="26282D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B62CE0"/>
    <w:rPr>
      <w:rFonts w:ascii="Arial Nova Light" w:eastAsia="Times New Roman" w:hAnsi="Arial Nova Light" w:cs="Open Sans"/>
      <w:color w:val="26282D"/>
      <w:sz w:val="20"/>
      <w:szCs w:val="20"/>
      <w:u w:val="single"/>
      <w:lang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B62CE0"/>
    <w:rPr>
      <w:rFonts w:ascii="Arial Nova Light" w:eastAsia="Times New Roman" w:hAnsi="Arial Nova Light" w:cs="Open Sans"/>
      <w:i/>
      <w:iCs/>
      <w:color w:val="808080" w:themeColor="background1" w:themeShade="80"/>
      <w:sz w:val="20"/>
      <w:szCs w:val="20"/>
      <w:lang w:eastAsia="en-GB"/>
    </w:rPr>
  </w:style>
  <w:style w:type="character" w:customStyle="1" w:styleId="NoSpacingChar">
    <w:name w:val="No Spacing Char"/>
    <w:basedOn w:val="DefaultParagraphFont"/>
    <w:link w:val="NoSpacing"/>
    <w:uiPriority w:val="1"/>
    <w:rsid w:val="004916F3"/>
    <w:rPr>
      <w:rFonts w:ascii="Arial Nova Light" w:eastAsia="Times New Roman" w:hAnsi="Arial Nova Light" w:cs="Open Sans"/>
      <w:color w:val="26282D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D494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D4943"/>
    <w:rPr>
      <w:rFonts w:ascii="Arial Nova Light" w:eastAsia="Times New Roman" w:hAnsi="Arial Nova Light" w:cs="Open Sans"/>
      <w:color w:val="26282D"/>
      <w:sz w:val="22"/>
      <w:szCs w:val="22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D494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D4943"/>
    <w:rPr>
      <w:rFonts w:ascii="Arial Nova Light" w:eastAsia="Times New Roman" w:hAnsi="Arial Nova Light" w:cs="Open Sans"/>
      <w:color w:val="26282D"/>
      <w:sz w:val="22"/>
      <w:szCs w:val="22"/>
      <w:lang w:eastAsia="en-GB"/>
    </w:rPr>
  </w:style>
  <w:style w:type="paragraph" w:customStyle="1" w:styleId="Leadtext">
    <w:name w:val="Lead text"/>
    <w:basedOn w:val="Heading1"/>
    <w:next w:val="Normal"/>
    <w:qFormat/>
    <w:rsid w:val="00F9770B"/>
    <w:pPr>
      <w:spacing w:line="276" w:lineRule="auto"/>
    </w:pPr>
    <w:rPr>
      <w:rFonts w:ascii="Arial Nova Light" w:hAnsi="Arial Nova Light"/>
      <w:b w:val="0"/>
      <w:bCs w:val="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7B2FD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2FD5"/>
    <w:rPr>
      <w:rFonts w:ascii="Arial Nova Light" w:eastAsia="Times New Roman" w:hAnsi="Arial Nova Light" w:cs="Open Sans"/>
      <w:color w:val="26282D"/>
      <w:sz w:val="16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56AC"/>
    <w:rPr>
      <w:vertAlign w:val="superscript"/>
    </w:rPr>
  </w:style>
  <w:style w:type="paragraph" w:customStyle="1" w:styleId="BoxTableText">
    <w:name w:val="Box/Table Text"/>
    <w:basedOn w:val="Normal"/>
    <w:link w:val="BoxTableTextChar"/>
    <w:rsid w:val="00632093"/>
    <w:pPr>
      <w:spacing w:after="0" w:line="240" w:lineRule="auto"/>
      <w:contextualSpacing/>
    </w:pPr>
    <w:rPr>
      <w:rFonts w:ascii="Arial Nova" w:hAnsi="Arial Nova" w:cs="Arial"/>
      <w:color w:val="171717" w:themeColor="background2" w:themeShade="1A"/>
      <w:sz w:val="18"/>
      <w:szCs w:val="18"/>
    </w:rPr>
  </w:style>
  <w:style w:type="paragraph" w:customStyle="1" w:styleId="BoxHeadline">
    <w:name w:val="Box Headline"/>
    <w:next w:val="BoxTableText"/>
    <w:link w:val="BoxHeadlineChar"/>
    <w:rsid w:val="00FF0A19"/>
    <w:pPr>
      <w:suppressAutoHyphens/>
      <w:spacing w:after="120" w:line="240" w:lineRule="auto"/>
    </w:pPr>
    <w:rPr>
      <w:rFonts w:ascii="Arial Nova Cond" w:eastAsia="Times New Roman" w:hAnsi="Arial Nova Cond" w:cs="Arial"/>
      <w:bCs/>
      <w:color w:val="1C1C1C" w:themeColor="text1"/>
      <w:sz w:val="26"/>
      <w:szCs w:val="26"/>
      <w:lang w:val="en-GB"/>
    </w:rPr>
  </w:style>
  <w:style w:type="character" w:customStyle="1" w:styleId="BoxHeadlineChar">
    <w:name w:val="Box Headline Char"/>
    <w:basedOn w:val="DefaultParagraphFont"/>
    <w:link w:val="BoxHeadline"/>
    <w:rsid w:val="00FF0A19"/>
    <w:rPr>
      <w:rFonts w:ascii="Arial Nova Cond" w:eastAsia="Times New Roman" w:hAnsi="Arial Nova Cond" w:cs="Arial"/>
      <w:bCs/>
      <w:color w:val="1C1C1C" w:themeColor="text1"/>
      <w:sz w:val="26"/>
      <w:szCs w:val="26"/>
      <w:lang w:val="en-GB"/>
    </w:rPr>
  </w:style>
  <w:style w:type="character" w:customStyle="1" w:styleId="BoxTableTextChar">
    <w:name w:val="Box/Table Text Char"/>
    <w:basedOn w:val="DefaultParagraphFont"/>
    <w:link w:val="BoxTableText"/>
    <w:rsid w:val="00632093"/>
    <w:rPr>
      <w:rFonts w:ascii="Arial Nova" w:eastAsia="Times New Roman" w:hAnsi="Arial Nova" w:cs="Arial"/>
      <w:color w:val="171717" w:themeColor="background2" w:themeShade="1A"/>
      <w:sz w:val="18"/>
      <w:szCs w:val="18"/>
      <w:lang w:val="en-US" w:eastAsia="en-GB"/>
    </w:rPr>
  </w:style>
  <w:style w:type="table" w:styleId="TableGrid">
    <w:name w:val="Table Grid"/>
    <w:basedOn w:val="TableNormal"/>
    <w:uiPriority w:val="59"/>
    <w:rsid w:val="00D64049"/>
    <w:pPr>
      <w:spacing w:after="0" w:line="240" w:lineRule="auto"/>
    </w:pPr>
    <w:rPr>
      <w:rFonts w:ascii="Open Sans" w:hAnsi="Open Sans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Row1-White">
    <w:name w:val="Table Header Row 1 - White"/>
    <w:basedOn w:val="Normal"/>
    <w:next w:val="Normal"/>
    <w:rsid w:val="00D64049"/>
    <w:pPr>
      <w:spacing w:before="60" w:after="60" w:line="240" w:lineRule="auto"/>
    </w:pPr>
    <w:rPr>
      <w:rFonts w:ascii="Arial Nova" w:hAnsi="Arial Nova" w:cs="Calibri Light"/>
      <w:b/>
      <w:bCs/>
      <w:color w:val="FFFFFF" w:themeColor="background1"/>
      <w:szCs w:val="20"/>
      <w:lang w:val="en-GB"/>
    </w:rPr>
  </w:style>
  <w:style w:type="paragraph" w:customStyle="1" w:styleId="TableSub-headerRow2-Black">
    <w:name w:val="Table Sub-header Row 2 - Black"/>
    <w:basedOn w:val="Normal"/>
    <w:next w:val="Normal"/>
    <w:rsid w:val="00D64049"/>
    <w:pPr>
      <w:spacing w:before="60" w:after="60" w:line="240" w:lineRule="auto"/>
      <w:jc w:val="center"/>
    </w:pPr>
    <w:rPr>
      <w:rFonts w:ascii="Arial Nova" w:hAnsi="Arial Nova" w:cs="Calibri Light"/>
      <w:b/>
      <w:bCs/>
      <w:color w:val="auto"/>
      <w:sz w:val="20"/>
      <w:szCs w:val="20"/>
      <w:lang w:val="en-GB"/>
    </w:rPr>
  </w:style>
  <w:style w:type="paragraph" w:customStyle="1" w:styleId="Tabletext">
    <w:name w:val="Table text"/>
    <w:basedOn w:val="Normal"/>
    <w:rsid w:val="00D64049"/>
    <w:pPr>
      <w:spacing w:before="60" w:after="60" w:line="240" w:lineRule="auto"/>
      <w:jc w:val="center"/>
    </w:pPr>
    <w:rPr>
      <w:rFonts w:cs="Calibri Light"/>
      <w:color w:val="auto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D64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">
    <w:name w:val="BulletList"/>
    <w:basedOn w:val="Normal"/>
    <w:qFormat/>
    <w:rsid w:val="00F9770B"/>
    <w:pPr>
      <w:numPr>
        <w:numId w:val="17"/>
      </w:numPr>
      <w:spacing w:after="0" w:line="240" w:lineRule="auto"/>
      <w:outlineLvl w:val="9"/>
    </w:pPr>
    <w:rPr>
      <w:rFonts w:ascii="Open Sans" w:hAnsi="Open Sans" w:cs="Open Sans"/>
      <w:color w:val="1C1C1C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kenda\Downloads\RISA-Letterhead.dotx" TargetMode="External"/></Relationships>
</file>

<file path=word/theme/theme1.xml><?xml version="1.0" encoding="utf-8"?>
<a:theme xmlns:a="http://schemas.openxmlformats.org/drawingml/2006/main" name="Office Theme">
  <a:themeElements>
    <a:clrScheme name="RISA Colours">
      <a:dk1>
        <a:srgbClr val="1C1C1C"/>
      </a:dk1>
      <a:lt1>
        <a:srgbClr val="FFFFFF"/>
      </a:lt1>
      <a:dk2>
        <a:srgbClr val="1C1C1C"/>
      </a:dk2>
      <a:lt2>
        <a:srgbClr val="E7E6E6"/>
      </a:lt2>
      <a:accent1>
        <a:srgbClr val="4EC6C6"/>
      </a:accent1>
      <a:accent2>
        <a:srgbClr val="2FBCDD"/>
      </a:accent2>
      <a:accent3>
        <a:srgbClr val="8A89DB"/>
      </a:accent3>
      <a:accent4>
        <a:srgbClr val="2C2E82"/>
      </a:accent4>
      <a:accent5>
        <a:srgbClr val="1C1C1C"/>
      </a:accent5>
      <a:accent6>
        <a:srgbClr val="F9B049"/>
      </a:accent6>
      <a:hlink>
        <a:srgbClr val="F9B049"/>
      </a:hlink>
      <a:folHlink>
        <a:srgbClr val="4EC6C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7096d6-fc66-4344-9e3f-2445529a09f6" xsi:nil="true"/>
    <hbf0c10381aa4bd59932b5b7da857fed xmlns="8d7096d6-fc66-4344-9e3f-2445529a09f6">
      <Terms xmlns="http://schemas.microsoft.com/office/infopath/2007/PartnerControls"/>
    </hbf0c10381aa4bd59932b5b7da857f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Grants and SAF" ma:contentTypeID="0x0101008DA58B5CA681664FAB24816C56F410850C00D40F738817273944BA1690FB08F23697" ma:contentTypeVersion="19" ma:contentTypeDescription="" ma:contentTypeScope="" ma:versionID="24e345a58d9135daf7e0260849c3eda8">
  <xsd:schema xmlns:xsd="http://www.w3.org/2001/XMLSchema" xmlns:xs="http://www.w3.org/2001/XMLSchema" xmlns:p="http://schemas.microsoft.com/office/2006/metadata/properties" xmlns:ns2="8d7096d6-fc66-4344-9e3f-2445529a09f6" xmlns:ns4="f408ea5d-e9dd-451f-ba96-917e3a336157" xmlns:ns5="4b5bbecf-1dbb-4743-9668-9890082026a5" targetNamespace="http://schemas.microsoft.com/office/2006/metadata/properties" ma:root="true" ma:fieldsID="a20d94b4775545437a31a5c6e66b8d9c" ns2:_="" ns4:_="" ns5:_="">
    <xsd:import namespace="8d7096d6-fc66-4344-9e3f-2445529a09f6"/>
    <xsd:import namespace="f408ea5d-e9dd-451f-ba96-917e3a336157"/>
    <xsd:import namespace="4b5bbecf-1dbb-4743-9668-9890082026a5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e8ad3521-7584-4629-9170-283e6f7a58a2}" ma:internalName="TaxCatchAll" ma:showField="CatchAllData" ma:web="dd81d603-a451-4c97-986f-e74f7aa58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e8ad3521-7584-4629-9170-283e6f7a58a2}" ma:internalName="TaxCatchAllLabel" ma:readOnly="true" ma:showField="CatchAllDataLabel" ma:web="dd81d603-a451-4c97-986f-e74f7aa58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8ea5d-e9dd-451f-ba96-917e3a3361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5bbecf-1dbb-4743-9668-9890082026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822e118f-d533-465d-b5ca-7beed2256e09" ContentTypeId="0x0101008DA58B5CA681664FAB24816C56F410850C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9B0765-3F00-4E7D-8709-18646462A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D1B8CD-9C52-47EC-B443-9D8D1A7E5C5B}">
  <ds:schemaRefs>
    <ds:schemaRef ds:uri="http://schemas.microsoft.com/office/2006/metadata/properties"/>
    <ds:schemaRef ds:uri="http://schemas.microsoft.com/office/infopath/2007/PartnerControls"/>
    <ds:schemaRef ds:uri="c750df58-d4d2-477a-850d-3a06f9b63b88"/>
    <ds:schemaRef ds:uri="e2a23b0b-1abb-44fe-9528-7bd057c8a0d1"/>
    <ds:schemaRef ds:uri="8d7096d6-fc66-4344-9e3f-2445529a09f6"/>
  </ds:schemaRefs>
</ds:datastoreItem>
</file>

<file path=customXml/itemProps3.xml><?xml version="1.0" encoding="utf-8"?>
<ds:datastoreItem xmlns:ds="http://schemas.openxmlformats.org/officeDocument/2006/customXml" ds:itemID="{15276AEF-C574-4C20-8400-843181809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7096d6-fc66-4344-9e3f-2445529a09f6"/>
    <ds:schemaRef ds:uri="f408ea5d-e9dd-451f-ba96-917e3a336157"/>
    <ds:schemaRef ds:uri="4b5bbecf-1dbb-4743-9668-9890082026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8B7190-F949-452D-8C8C-C826F43D0B9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7EC5C47-1061-5846-BDA4-F61A292BD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RISA-Letterhead</Template>
  <TotalTime>1</TotalTime>
  <Pages>5</Pages>
  <Words>1127</Words>
  <Characters>6426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 document title here</vt:lpstr>
    </vt:vector>
  </TitlesOfParts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 document title here</dc:title>
  <dc:subject>sUBTITLE goes here</dc:subject>
  <dc:creator>Christine Wamfua Mkenda</dc:creator>
  <cp:keywords/>
  <dc:description/>
  <cp:lastModifiedBy>Christine Wamfua Mkenda</cp:lastModifiedBy>
  <cp:revision>2</cp:revision>
  <dcterms:created xsi:type="dcterms:W3CDTF">2022-07-13T08:59:00Z</dcterms:created>
  <dcterms:modified xsi:type="dcterms:W3CDTF">2022-07-13T08:59:00Z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0x0101008DA58B5CA681664FAB24816C56F410850C00D40F738817273944BA1690FB08F23697</vt:lpwstr>
  </property>
  <property fmtid="{D5CDD505-2E9C-101B-9397-08002B2CF9AE}" pid="3" name="Project Document Type">
    <vt:lpwstr/>
  </property>
</Properties>
</file>